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E27CBC" w14:textId="77777777" w:rsidR="00FB205A" w:rsidRPr="00FB205A" w:rsidRDefault="00FB205A" w:rsidP="00FB205A">
      <w:pPr>
        <w:spacing w:after="0" w:line="240" w:lineRule="auto"/>
        <w:jc w:val="center"/>
        <w:rPr>
          <w:rFonts w:ascii="Times New Roman" w:eastAsia="Times New Roman" w:hAnsi="Times New Roman" w:cs="Times New Roman"/>
          <w:caps/>
          <w:kern w:val="0"/>
          <w:sz w:val="32"/>
          <w:szCs w:val="32"/>
          <w:lang w:val="uk-UA" w:eastAsia="ru-RU"/>
          <w14:ligatures w14:val="none"/>
        </w:rPr>
      </w:pPr>
      <w:r w:rsidRPr="00FB205A">
        <w:rPr>
          <w:rFonts w:ascii="Times New Roman" w:eastAsia="Times New Roman" w:hAnsi="Times New Roman" w:cs="Times New Roman"/>
          <w:caps/>
          <w:kern w:val="0"/>
          <w:sz w:val="32"/>
          <w:szCs w:val="32"/>
          <w:lang w:val="uk-UA" w:eastAsia="ru-RU"/>
          <w14:ligatures w14:val="none"/>
        </w:rPr>
        <w:t>Міністерство освіти і науки України</w:t>
      </w:r>
    </w:p>
    <w:p w14:paraId="4BD81522" w14:textId="77777777" w:rsidR="00FB205A" w:rsidRPr="00FB205A" w:rsidRDefault="00FB205A" w:rsidP="00FB205A">
      <w:pPr>
        <w:spacing w:after="200" w:line="276" w:lineRule="auto"/>
        <w:rPr>
          <w:rFonts w:ascii="Calibri" w:eastAsia="Calibri" w:hAnsi="Calibri" w:cs="Times New Roman"/>
          <w:b/>
          <w:bCs/>
          <w:kern w:val="0"/>
          <w:sz w:val="28"/>
          <w:szCs w:val="28"/>
          <w:lang w:val="uk-UA"/>
          <w14:ligatures w14:val="none"/>
        </w:rPr>
      </w:pPr>
    </w:p>
    <w:p w14:paraId="3BAF9537" w14:textId="77777777" w:rsidR="00FB205A" w:rsidRPr="00FB205A" w:rsidRDefault="00FB205A" w:rsidP="00FB205A">
      <w:pPr>
        <w:keepNext/>
        <w:keepLines/>
        <w:spacing w:before="480" w:after="0" w:line="276" w:lineRule="auto"/>
        <w:jc w:val="center"/>
        <w:outlineLvl w:val="0"/>
        <w:rPr>
          <w:rFonts w:ascii="Arial" w:eastAsia="Times New Roman" w:hAnsi="Arial" w:cs="Times New Roman"/>
          <w:b/>
          <w:bCs/>
          <w:caps/>
          <w:kern w:val="0"/>
          <w:sz w:val="30"/>
          <w:szCs w:val="30"/>
          <w:lang w:val="uk-UA"/>
          <w14:ligatures w14:val="none"/>
        </w:rPr>
      </w:pPr>
      <w:r w:rsidRPr="00FB205A">
        <w:rPr>
          <w:rFonts w:ascii="Arial" w:eastAsia="Times New Roman" w:hAnsi="Arial" w:cs="Times New Roman"/>
          <w:b/>
          <w:bCs/>
          <w:caps/>
          <w:kern w:val="0"/>
          <w:sz w:val="30"/>
          <w:szCs w:val="30"/>
          <w:lang w:val="uk-UA"/>
          <w14:ligatures w14:val="none"/>
        </w:rPr>
        <w:t>Національний лісотехнічний університет України</w:t>
      </w:r>
    </w:p>
    <w:p w14:paraId="59FC2CFB" w14:textId="77777777" w:rsidR="00FB205A" w:rsidRPr="00FB205A" w:rsidRDefault="00FB205A" w:rsidP="00FB205A">
      <w:pPr>
        <w:spacing w:after="200" w:line="276" w:lineRule="auto"/>
        <w:jc w:val="center"/>
        <w:rPr>
          <w:rFonts w:ascii="Calibri" w:eastAsia="Calibri" w:hAnsi="Calibri" w:cs="Times New Roman"/>
          <w:kern w:val="0"/>
          <w:sz w:val="28"/>
          <w:szCs w:val="28"/>
          <w:lang w:val="uk-UA"/>
          <w14:ligatures w14:val="none"/>
        </w:rPr>
      </w:pPr>
      <w:r w:rsidRPr="00FB205A">
        <w:rPr>
          <w:rFonts w:ascii="Calibri" w:eastAsia="Calibri" w:hAnsi="Calibri" w:cs="Times New Roman"/>
          <w:kern w:val="0"/>
          <w:sz w:val="28"/>
          <w:szCs w:val="28"/>
          <w:lang w:val="uk-UA"/>
          <w14:ligatures w14:val="none"/>
        </w:rPr>
        <w:t>Навчально-науковий інститут деревообробних технологій і дизайну</w:t>
      </w:r>
    </w:p>
    <w:p w14:paraId="3A567665" w14:textId="77777777" w:rsidR="00FB205A" w:rsidRPr="00FB205A" w:rsidRDefault="00FB205A" w:rsidP="00FB205A">
      <w:pPr>
        <w:spacing w:after="0" w:line="276" w:lineRule="auto"/>
        <w:jc w:val="center"/>
        <w:rPr>
          <w:rFonts w:ascii="Calibri" w:eastAsia="Calibri" w:hAnsi="Calibri" w:cs="Times New Roman"/>
          <w:kern w:val="0"/>
          <w:sz w:val="28"/>
          <w:szCs w:val="28"/>
          <w:lang w:val="uk-UA"/>
          <w14:ligatures w14:val="none"/>
        </w:rPr>
      </w:pPr>
      <w:r w:rsidRPr="00FB205A">
        <w:rPr>
          <w:rFonts w:ascii="Calibri" w:eastAsia="Calibri" w:hAnsi="Calibri" w:cs="Times New Roman"/>
          <w:kern w:val="0"/>
          <w:sz w:val="28"/>
          <w:szCs w:val="28"/>
          <w:lang w:val="uk-UA"/>
          <w14:ligatures w14:val="none"/>
        </w:rPr>
        <w:t>Кафедра технологій деревинних композиційних матеріалів,</w:t>
      </w:r>
    </w:p>
    <w:p w14:paraId="2208D909" w14:textId="77777777" w:rsidR="00FB205A" w:rsidRPr="00FB205A" w:rsidRDefault="00FB205A" w:rsidP="00FB205A">
      <w:pPr>
        <w:spacing w:after="200" w:line="276" w:lineRule="auto"/>
        <w:jc w:val="center"/>
        <w:rPr>
          <w:rFonts w:ascii="Calibri" w:eastAsia="Calibri" w:hAnsi="Calibri" w:cs="Times New Roman"/>
          <w:kern w:val="0"/>
          <w:sz w:val="28"/>
          <w:szCs w:val="28"/>
          <w:lang w:val="uk-UA"/>
          <w14:ligatures w14:val="none"/>
        </w:rPr>
      </w:pPr>
      <w:r w:rsidRPr="00FB205A">
        <w:rPr>
          <w:rFonts w:ascii="Calibri" w:eastAsia="Calibri" w:hAnsi="Calibri" w:cs="Times New Roman"/>
          <w:kern w:val="0"/>
          <w:sz w:val="28"/>
          <w:szCs w:val="28"/>
          <w:lang w:val="uk-UA"/>
          <w14:ligatures w14:val="none"/>
        </w:rPr>
        <w:t>целюлози та паперу</w:t>
      </w:r>
    </w:p>
    <w:p w14:paraId="487AE7AA" w14:textId="77777777" w:rsidR="00FB205A" w:rsidRPr="00FB205A" w:rsidRDefault="00FB205A" w:rsidP="00FB205A">
      <w:pPr>
        <w:spacing w:after="0" w:line="240" w:lineRule="auto"/>
        <w:jc w:val="center"/>
        <w:rPr>
          <w:rFonts w:ascii="Calibri" w:eastAsia="Calibri" w:hAnsi="Calibri" w:cs="Times New Roman"/>
          <w:kern w:val="0"/>
          <w:sz w:val="28"/>
          <w:szCs w:val="28"/>
          <w:lang w:val="uk-UA"/>
          <w14:ligatures w14:val="none"/>
        </w:rPr>
      </w:pPr>
    </w:p>
    <w:p w14:paraId="2E1643D8" w14:textId="77777777" w:rsidR="00FB205A" w:rsidRPr="00FB205A" w:rsidRDefault="00FB205A" w:rsidP="00FB205A">
      <w:pPr>
        <w:spacing w:after="200" w:line="276" w:lineRule="auto"/>
        <w:jc w:val="right"/>
        <w:rPr>
          <w:rFonts w:ascii="Calibri" w:eastAsia="Calibri" w:hAnsi="Calibri" w:cs="Times New Roman"/>
          <w:kern w:val="0"/>
          <w:sz w:val="28"/>
          <w:szCs w:val="28"/>
          <w:lang w:val="uk-UA"/>
          <w14:ligatures w14:val="none"/>
        </w:rPr>
      </w:pPr>
      <w:r w:rsidRPr="00FB205A">
        <w:rPr>
          <w:rFonts w:ascii="Calibri" w:eastAsia="Calibri" w:hAnsi="Calibri" w:cs="Times New Roman"/>
          <w:kern w:val="0"/>
          <w:sz w:val="28"/>
          <w:szCs w:val="28"/>
          <w:lang w:val="uk-UA"/>
          <w14:ligatures w14:val="none"/>
        </w:rPr>
        <w:t>УДК 674.093.26</w:t>
      </w:r>
    </w:p>
    <w:p w14:paraId="27357C34" w14:textId="77777777" w:rsidR="00FB205A" w:rsidRPr="00FB205A" w:rsidRDefault="00FB205A" w:rsidP="00FB205A">
      <w:pPr>
        <w:spacing w:after="200" w:line="276" w:lineRule="auto"/>
        <w:jc w:val="center"/>
        <w:rPr>
          <w:rFonts w:ascii="Calibri" w:eastAsia="Calibri" w:hAnsi="Calibri" w:cs="Times New Roman"/>
          <w:kern w:val="0"/>
          <w:sz w:val="28"/>
          <w:szCs w:val="28"/>
          <w:lang w:val="uk-UA"/>
          <w14:ligatures w14:val="none"/>
        </w:rPr>
      </w:pPr>
    </w:p>
    <w:p w14:paraId="49EA9C59" w14:textId="77777777" w:rsidR="00FB205A" w:rsidRPr="00FB205A" w:rsidRDefault="00FB205A" w:rsidP="00FB205A">
      <w:pPr>
        <w:keepNext/>
        <w:keepLines/>
        <w:spacing w:before="200" w:after="0" w:line="276" w:lineRule="auto"/>
        <w:jc w:val="center"/>
        <w:outlineLvl w:val="1"/>
        <w:rPr>
          <w:rFonts w:ascii="Arial" w:eastAsia="Times New Roman" w:hAnsi="Arial" w:cs="Times New Roman"/>
          <w:kern w:val="0"/>
          <w:sz w:val="56"/>
          <w:szCs w:val="56"/>
          <w:lang w:val="uk-UA"/>
          <w14:ligatures w14:val="none"/>
        </w:rPr>
      </w:pPr>
      <w:r w:rsidRPr="00FB205A">
        <w:rPr>
          <w:rFonts w:ascii="Arial" w:eastAsia="Times New Roman" w:hAnsi="Arial" w:cs="Times New Roman"/>
          <w:kern w:val="0"/>
          <w:sz w:val="56"/>
          <w:szCs w:val="56"/>
          <w:lang w:val="uk-UA"/>
          <w14:ligatures w14:val="none"/>
        </w:rPr>
        <w:t>Пояснювальна записка</w:t>
      </w:r>
    </w:p>
    <w:p w14:paraId="487CEAC8" w14:textId="77777777" w:rsidR="00FB205A" w:rsidRPr="00FB205A" w:rsidRDefault="00FB205A" w:rsidP="00FB205A">
      <w:pPr>
        <w:spacing w:after="200" w:line="276" w:lineRule="auto"/>
        <w:jc w:val="center"/>
        <w:rPr>
          <w:rFonts w:ascii="Calibri" w:eastAsia="Calibri" w:hAnsi="Calibri" w:cs="Times New Roman"/>
          <w:kern w:val="0"/>
          <w:sz w:val="36"/>
          <w:szCs w:val="36"/>
          <w:lang w:val="uk-UA"/>
          <w14:ligatures w14:val="none"/>
        </w:rPr>
      </w:pPr>
      <w:r w:rsidRPr="00FB205A">
        <w:rPr>
          <w:rFonts w:ascii="Calibri" w:eastAsia="Calibri" w:hAnsi="Calibri" w:cs="Times New Roman"/>
          <w:kern w:val="0"/>
          <w:sz w:val="36"/>
          <w:szCs w:val="36"/>
          <w:lang w:val="uk-UA"/>
          <w14:ligatures w14:val="none"/>
        </w:rPr>
        <w:t>до дипломної роботи магістра на тему:</w:t>
      </w:r>
    </w:p>
    <w:p w14:paraId="7B47DC6F" w14:textId="18B5F375" w:rsidR="00FB205A" w:rsidRPr="00FB205A" w:rsidRDefault="00FB205A" w:rsidP="00FB205A">
      <w:pPr>
        <w:spacing w:before="200" w:after="0" w:line="288" w:lineRule="auto"/>
        <w:jc w:val="center"/>
        <w:rPr>
          <w:rFonts w:ascii="Times New Roman" w:eastAsia="Times New Roman" w:hAnsi="Times New Roman" w:cs="Times New Roman"/>
          <w:kern w:val="0"/>
          <w:sz w:val="24"/>
          <w:szCs w:val="24"/>
          <w:lang w:val="uk-UA" w:eastAsia="uk-UA"/>
          <w14:ligatures w14:val="none"/>
        </w:rPr>
      </w:pPr>
      <w:r w:rsidRPr="00FB205A">
        <w:rPr>
          <w:rFonts w:ascii="Times New Roman" w:eastAsia="Calibri" w:hAnsi="Times New Roman" w:cs="Times New Roman"/>
          <w:b/>
          <w:kern w:val="0"/>
          <w:sz w:val="48"/>
          <w:szCs w:val="48"/>
          <w:lang w:val="uk-UA" w:eastAsia="uk-UA"/>
          <w14:ligatures w14:val="none"/>
        </w:rPr>
        <w:t>“</w:t>
      </w:r>
      <w:r w:rsidRPr="00FB205A">
        <w:rPr>
          <w:rFonts w:ascii="Aptos Narrow" w:eastAsia="+mn-ea" w:hAnsi="Aptos Narrow" w:cs="Calibri"/>
          <w:b/>
          <w:bCs/>
          <w:kern w:val="24"/>
          <w:sz w:val="48"/>
          <w:szCs w:val="48"/>
          <w:lang w:val="uk-UA" w:eastAsia="uk-UA"/>
          <w14:shadow w14:blurRad="50800" w14:dist="38100" w14:dir="2700000" w14:sx="100000" w14:sy="100000" w14:kx="0" w14:ky="0" w14:algn="tl">
            <w14:srgbClr w14:val="000000">
              <w14:alpha w14:val="60000"/>
            </w14:srgbClr>
          </w14:shadow>
          <w14:ligatures w14:val="none"/>
        </w:rPr>
        <w:t>Аналіз використання альтернативної лігноцелюлозної сировини у вироб-ництві деревинних плит</w:t>
      </w:r>
      <w:r w:rsidRPr="00FB205A">
        <w:rPr>
          <w:rFonts w:ascii="Times New Roman" w:eastAsia="Calibri" w:hAnsi="Times New Roman" w:cs="Times New Roman"/>
          <w:b/>
          <w:kern w:val="0"/>
          <w:sz w:val="48"/>
          <w:szCs w:val="48"/>
          <w:lang w:val="uk-UA" w:eastAsia="uk-UA"/>
          <w14:ligatures w14:val="none"/>
        </w:rPr>
        <w:t>ˮ</w:t>
      </w:r>
    </w:p>
    <w:p w14:paraId="0EE0901A" w14:textId="77777777" w:rsidR="00FB205A" w:rsidRPr="00FB205A" w:rsidRDefault="00FB205A" w:rsidP="00FB205A">
      <w:pPr>
        <w:spacing w:after="0" w:line="240" w:lineRule="auto"/>
        <w:jc w:val="center"/>
        <w:rPr>
          <w:rFonts w:ascii="Calibri" w:eastAsia="Calibri" w:hAnsi="Calibri" w:cs="Times New Roman"/>
          <w:b/>
          <w:kern w:val="0"/>
          <w:sz w:val="48"/>
          <w:szCs w:val="48"/>
          <w:lang w:val="uk-UA"/>
          <w14:ligatures w14:val="none"/>
        </w:rPr>
      </w:pPr>
    </w:p>
    <w:p w14:paraId="5804FFFF" w14:textId="77777777" w:rsidR="00FB205A" w:rsidRPr="00FB205A" w:rsidRDefault="00FB205A" w:rsidP="00FB205A">
      <w:pPr>
        <w:spacing w:after="0" w:line="240" w:lineRule="auto"/>
        <w:jc w:val="center"/>
        <w:rPr>
          <w:rFonts w:ascii="Calibri" w:eastAsia="Calibri" w:hAnsi="Calibri" w:cs="Times New Roman"/>
          <w:b/>
          <w:kern w:val="0"/>
          <w:sz w:val="48"/>
          <w:szCs w:val="48"/>
          <w:lang w:val="uk-UA"/>
          <w14:ligatures w14:val="none"/>
        </w:rPr>
      </w:pPr>
    </w:p>
    <w:p w14:paraId="52DDCF93" w14:textId="52F258DE" w:rsidR="00FB205A" w:rsidRPr="00FB205A" w:rsidRDefault="00FB205A" w:rsidP="00FB205A">
      <w:pPr>
        <w:spacing w:after="0" w:line="276" w:lineRule="auto"/>
        <w:ind w:left="4962" w:hanging="142"/>
        <w:jc w:val="both"/>
        <w:rPr>
          <w:rFonts w:ascii="Calibri" w:eastAsia="Calibri" w:hAnsi="Calibri" w:cs="Times New Roman"/>
          <w:kern w:val="0"/>
          <w:sz w:val="28"/>
          <w:lang w:val="uk-UA"/>
          <w14:ligatures w14:val="none"/>
        </w:rPr>
      </w:pPr>
      <w:r w:rsidRPr="00FB205A">
        <w:rPr>
          <w:rFonts w:ascii="Calibri" w:eastAsia="Calibri" w:hAnsi="Calibri" w:cs="Times New Roman"/>
          <w:b/>
          <w:kern w:val="0"/>
          <w:sz w:val="28"/>
          <w:lang w:val="uk-UA"/>
          <w14:ligatures w14:val="none"/>
        </w:rPr>
        <w:t>Виконав:</w:t>
      </w:r>
      <w:r w:rsidRPr="00FB205A">
        <w:rPr>
          <w:rFonts w:ascii="Calibri" w:eastAsia="Calibri" w:hAnsi="Calibri" w:cs="Times New Roman"/>
          <w:kern w:val="0"/>
          <w:sz w:val="28"/>
          <w:lang w:val="uk-UA"/>
          <w14:ligatures w14:val="none"/>
        </w:rPr>
        <w:t xml:space="preserve">  студент </w:t>
      </w:r>
      <w:r>
        <w:rPr>
          <w:rFonts w:ascii="Calibri" w:eastAsia="Calibri" w:hAnsi="Calibri" w:cs="Times New Roman"/>
          <w:kern w:val="0"/>
          <w:sz w:val="28"/>
          <w:szCs w:val="28"/>
          <w:lang w:val="uk-UA"/>
          <w14:ligatures w14:val="none"/>
        </w:rPr>
        <w:t xml:space="preserve">групи </w:t>
      </w:r>
      <w:r w:rsidR="00DA11D3">
        <w:rPr>
          <w:rFonts w:ascii="Calibri" w:eastAsia="Calibri" w:hAnsi="Calibri" w:cs="Times New Roman"/>
          <w:kern w:val="0"/>
          <w:sz w:val="28"/>
          <w:szCs w:val="28"/>
          <w:lang w:val="uk-UA"/>
          <w14:ligatures w14:val="none"/>
        </w:rPr>
        <w:t>ТДКМ</w:t>
      </w:r>
      <w:r w:rsidRPr="00FB205A">
        <w:rPr>
          <w:rFonts w:ascii="Calibri" w:eastAsia="Calibri" w:hAnsi="Calibri" w:cs="Times New Roman"/>
          <w:kern w:val="0"/>
          <w:sz w:val="28"/>
          <w:szCs w:val="28"/>
          <w:lang w:val="uk-UA"/>
          <w14:ligatures w14:val="none"/>
        </w:rPr>
        <w:t>-61м</w:t>
      </w:r>
    </w:p>
    <w:p w14:paraId="2271107F" w14:textId="77777777" w:rsidR="00FB205A" w:rsidRPr="00FB205A" w:rsidRDefault="00FB205A" w:rsidP="00FB205A">
      <w:pPr>
        <w:shd w:val="clear" w:color="auto" w:fill="FFFFFF"/>
        <w:tabs>
          <w:tab w:val="left" w:pos="1724"/>
        </w:tabs>
        <w:spacing w:before="4" w:after="0" w:line="276" w:lineRule="auto"/>
        <w:ind w:left="4820"/>
        <w:jc w:val="both"/>
        <w:rPr>
          <w:rFonts w:ascii="Calibri" w:eastAsia="Calibri" w:hAnsi="Calibri" w:cs="Times New Roman"/>
          <w:kern w:val="0"/>
          <w:sz w:val="28"/>
          <w:szCs w:val="28"/>
          <w:lang w:val="uk-UA"/>
          <w14:ligatures w14:val="none"/>
        </w:rPr>
      </w:pPr>
      <w:r w:rsidRPr="00FB205A">
        <w:rPr>
          <w:rFonts w:ascii="Calibri" w:eastAsia="Calibri" w:hAnsi="Calibri" w:cs="Times New Roman"/>
          <w:kern w:val="0"/>
          <w:sz w:val="28"/>
          <w:szCs w:val="28"/>
          <w:lang w:val="uk-UA"/>
          <w14:ligatures w14:val="none"/>
        </w:rPr>
        <w:t>спеціальності 161 “Хімічні технології та інженерія”</w:t>
      </w:r>
    </w:p>
    <w:p w14:paraId="6692A6A9" w14:textId="5E434D93" w:rsidR="00FB205A" w:rsidRPr="00FB205A" w:rsidRDefault="00FB205A" w:rsidP="00FB205A">
      <w:pPr>
        <w:tabs>
          <w:tab w:val="left" w:pos="-2694"/>
        </w:tabs>
        <w:spacing w:after="0" w:line="276" w:lineRule="auto"/>
        <w:ind w:left="4962" w:hanging="142"/>
        <w:jc w:val="both"/>
        <w:rPr>
          <w:rFonts w:ascii="Calibri" w:eastAsia="Calibri" w:hAnsi="Calibri" w:cs="Times New Roman"/>
          <w:kern w:val="0"/>
          <w:sz w:val="28"/>
          <w:szCs w:val="28"/>
          <w:lang w:val="uk-UA"/>
          <w14:ligatures w14:val="none"/>
        </w:rPr>
      </w:pPr>
      <w:r w:rsidRPr="00FB205A">
        <w:rPr>
          <w:rFonts w:ascii="Calibri" w:eastAsia="Calibri" w:hAnsi="Calibri" w:cs="Times New Roman"/>
          <w:kern w:val="0"/>
          <w:sz w:val="28"/>
          <w:szCs w:val="28"/>
          <w:lang w:val="uk-UA"/>
          <w14:ligatures w14:val="none"/>
        </w:rPr>
        <w:t xml:space="preserve">_______________ </w:t>
      </w:r>
      <w:r>
        <w:rPr>
          <w:rFonts w:ascii="Calibri" w:eastAsia="Calibri" w:hAnsi="Calibri" w:cs="Times New Roman"/>
          <w:kern w:val="0"/>
          <w:sz w:val="28"/>
          <w:szCs w:val="28"/>
          <w:lang w:val="uk-UA"/>
          <w14:ligatures w14:val="none"/>
        </w:rPr>
        <w:t>Пеньковий В.В.</w:t>
      </w:r>
    </w:p>
    <w:p w14:paraId="23108906" w14:textId="77777777" w:rsidR="00FB205A" w:rsidRPr="00FB205A" w:rsidRDefault="00FB205A" w:rsidP="00FB205A">
      <w:pPr>
        <w:spacing w:after="0" w:line="276" w:lineRule="auto"/>
        <w:ind w:left="4962" w:hanging="142"/>
        <w:rPr>
          <w:rFonts w:ascii="Calibri" w:eastAsia="Calibri" w:hAnsi="Calibri" w:cs="Times New Roman"/>
          <w:kern w:val="0"/>
          <w:sz w:val="16"/>
          <w:szCs w:val="16"/>
          <w:lang w:val="uk-UA"/>
          <w14:ligatures w14:val="none"/>
        </w:rPr>
      </w:pPr>
      <w:r w:rsidRPr="00FB205A">
        <w:rPr>
          <w:rFonts w:ascii="Calibri" w:eastAsia="Calibri" w:hAnsi="Calibri" w:cs="Times New Roman"/>
          <w:kern w:val="0"/>
          <w:sz w:val="16"/>
          <w:szCs w:val="16"/>
          <w:lang w:val="uk-UA"/>
          <w14:ligatures w14:val="none"/>
        </w:rPr>
        <w:t xml:space="preserve">                 (підпис)</w:t>
      </w:r>
    </w:p>
    <w:p w14:paraId="4C6566AC" w14:textId="77777777" w:rsidR="00FB205A" w:rsidRPr="00FB205A" w:rsidRDefault="00FB205A" w:rsidP="00FB205A">
      <w:pPr>
        <w:tabs>
          <w:tab w:val="left" w:pos="4320"/>
        </w:tabs>
        <w:spacing w:after="0" w:line="276" w:lineRule="auto"/>
        <w:ind w:left="4962" w:hanging="142"/>
        <w:jc w:val="both"/>
        <w:rPr>
          <w:rFonts w:ascii="Calibri" w:eastAsia="Calibri" w:hAnsi="Calibri" w:cs="Times New Roman"/>
          <w:kern w:val="0"/>
          <w:sz w:val="28"/>
          <w:szCs w:val="28"/>
          <w:lang w:val="uk-UA"/>
          <w14:ligatures w14:val="none"/>
        </w:rPr>
      </w:pPr>
      <w:r w:rsidRPr="00FB205A">
        <w:rPr>
          <w:rFonts w:ascii="Calibri" w:eastAsia="Calibri" w:hAnsi="Calibri" w:cs="Times New Roman"/>
          <w:b/>
          <w:kern w:val="0"/>
          <w:sz w:val="28"/>
          <w:szCs w:val="28"/>
          <w:lang w:val="uk-UA"/>
          <w14:ligatures w14:val="none"/>
        </w:rPr>
        <w:t>Керівник:</w:t>
      </w:r>
      <w:r w:rsidRPr="00FB205A">
        <w:rPr>
          <w:rFonts w:ascii="Calibri" w:eastAsia="Calibri" w:hAnsi="Calibri" w:cs="Times New Roman"/>
          <w:kern w:val="0"/>
          <w:sz w:val="28"/>
          <w:szCs w:val="28"/>
          <w:lang w:val="uk-UA"/>
          <w14:ligatures w14:val="none"/>
        </w:rPr>
        <w:t xml:space="preserve"> проф. каф. ТДКМ, д.т.н.</w:t>
      </w:r>
    </w:p>
    <w:p w14:paraId="6920B6DD" w14:textId="77777777" w:rsidR="00FB205A" w:rsidRPr="00FB205A" w:rsidRDefault="00FB205A" w:rsidP="00FB205A">
      <w:pPr>
        <w:tabs>
          <w:tab w:val="left" w:pos="-2694"/>
        </w:tabs>
        <w:spacing w:after="0" w:line="276" w:lineRule="auto"/>
        <w:ind w:left="4962" w:hanging="142"/>
        <w:jc w:val="both"/>
        <w:rPr>
          <w:rFonts w:ascii="Calibri" w:eastAsia="Calibri" w:hAnsi="Calibri" w:cs="Times New Roman"/>
          <w:kern w:val="0"/>
          <w:sz w:val="28"/>
          <w:szCs w:val="28"/>
          <w:lang w:val="uk-UA"/>
          <w14:ligatures w14:val="none"/>
        </w:rPr>
      </w:pPr>
      <w:r w:rsidRPr="00FB205A">
        <w:rPr>
          <w:rFonts w:ascii="Calibri" w:eastAsia="Calibri" w:hAnsi="Calibri" w:cs="Times New Roman"/>
          <w:kern w:val="0"/>
          <w:sz w:val="28"/>
          <w:szCs w:val="28"/>
          <w:lang w:val="uk-UA"/>
          <w14:ligatures w14:val="none"/>
        </w:rPr>
        <w:t>_______________ Бехта П.А.</w:t>
      </w:r>
    </w:p>
    <w:p w14:paraId="27142915" w14:textId="77777777" w:rsidR="00FB205A" w:rsidRPr="00FB205A" w:rsidRDefault="00FB205A" w:rsidP="00FB205A">
      <w:pPr>
        <w:spacing w:after="0" w:line="276" w:lineRule="auto"/>
        <w:ind w:left="4962" w:hanging="142"/>
        <w:rPr>
          <w:rFonts w:ascii="Calibri" w:eastAsia="Calibri" w:hAnsi="Calibri" w:cs="Times New Roman"/>
          <w:kern w:val="0"/>
          <w:sz w:val="16"/>
          <w:szCs w:val="16"/>
          <w:lang w:val="uk-UA"/>
          <w14:ligatures w14:val="none"/>
        </w:rPr>
      </w:pPr>
      <w:r w:rsidRPr="00FB205A">
        <w:rPr>
          <w:rFonts w:ascii="Calibri" w:eastAsia="Calibri" w:hAnsi="Calibri" w:cs="Times New Roman"/>
          <w:kern w:val="0"/>
          <w:sz w:val="16"/>
          <w:szCs w:val="16"/>
          <w:lang w:val="uk-UA"/>
          <w14:ligatures w14:val="none"/>
        </w:rPr>
        <w:t xml:space="preserve">                 (підпис)</w:t>
      </w:r>
    </w:p>
    <w:p w14:paraId="4B78DA94" w14:textId="77777777" w:rsidR="00FB205A" w:rsidRPr="00FB205A" w:rsidRDefault="00FB205A" w:rsidP="00FB205A">
      <w:pPr>
        <w:tabs>
          <w:tab w:val="left" w:pos="4320"/>
        </w:tabs>
        <w:spacing w:after="0" w:line="276" w:lineRule="auto"/>
        <w:ind w:left="4962" w:hanging="142"/>
        <w:jc w:val="both"/>
        <w:rPr>
          <w:rFonts w:ascii="Calibri" w:eastAsia="Calibri" w:hAnsi="Calibri" w:cs="Times New Roman"/>
          <w:kern w:val="0"/>
          <w:sz w:val="28"/>
          <w:szCs w:val="28"/>
          <w:lang w:val="uk-UA"/>
          <w14:ligatures w14:val="none"/>
        </w:rPr>
      </w:pPr>
      <w:r w:rsidRPr="00FB205A">
        <w:rPr>
          <w:rFonts w:ascii="Calibri" w:eastAsia="Calibri" w:hAnsi="Calibri" w:cs="Times New Roman"/>
          <w:b/>
          <w:kern w:val="0"/>
          <w:sz w:val="28"/>
          <w:lang w:val="uk-UA"/>
          <w14:ligatures w14:val="none"/>
        </w:rPr>
        <w:t>Рецензент:</w:t>
      </w:r>
      <w:r w:rsidRPr="00FB205A">
        <w:rPr>
          <w:rFonts w:ascii="Calibri" w:eastAsia="Calibri" w:hAnsi="Calibri" w:cs="Times New Roman"/>
          <w:kern w:val="0"/>
          <w:sz w:val="28"/>
          <w:szCs w:val="28"/>
          <w:lang w:val="uk-UA"/>
          <w14:ligatures w14:val="none"/>
        </w:rPr>
        <w:t xml:space="preserve"> ______________________</w:t>
      </w:r>
    </w:p>
    <w:p w14:paraId="76663255" w14:textId="77777777" w:rsidR="00FB205A" w:rsidRPr="00FB205A" w:rsidRDefault="00FB205A" w:rsidP="00FB205A">
      <w:pPr>
        <w:spacing w:after="0" w:line="276" w:lineRule="auto"/>
        <w:ind w:left="4962" w:hanging="142"/>
        <w:rPr>
          <w:rFonts w:ascii="Calibri" w:eastAsia="Calibri" w:hAnsi="Calibri" w:cs="Times New Roman"/>
          <w:kern w:val="0"/>
          <w:sz w:val="16"/>
          <w:szCs w:val="16"/>
          <w:lang w:val="uk-UA"/>
          <w14:ligatures w14:val="none"/>
        </w:rPr>
      </w:pPr>
      <w:r w:rsidRPr="00FB205A">
        <w:rPr>
          <w:rFonts w:ascii="Calibri" w:eastAsia="Calibri" w:hAnsi="Calibri" w:cs="Times New Roman"/>
          <w:kern w:val="0"/>
          <w:sz w:val="16"/>
          <w:szCs w:val="16"/>
          <w:lang w:val="uk-UA"/>
          <w14:ligatures w14:val="none"/>
        </w:rPr>
        <w:t xml:space="preserve">                                            (посада, вчене звання, науковий ступінь)</w:t>
      </w:r>
    </w:p>
    <w:p w14:paraId="49A5ED86" w14:textId="77777777" w:rsidR="00FB205A" w:rsidRPr="00FB205A" w:rsidRDefault="00FB205A" w:rsidP="00FB205A">
      <w:pPr>
        <w:tabs>
          <w:tab w:val="left" w:pos="-2694"/>
        </w:tabs>
        <w:spacing w:after="0" w:line="276" w:lineRule="auto"/>
        <w:ind w:left="4962" w:hanging="142"/>
        <w:jc w:val="both"/>
        <w:rPr>
          <w:rFonts w:ascii="Calibri" w:eastAsia="Calibri" w:hAnsi="Calibri" w:cs="Times New Roman"/>
          <w:kern w:val="0"/>
          <w:sz w:val="28"/>
          <w:szCs w:val="28"/>
          <w:lang w:val="uk-UA"/>
          <w14:ligatures w14:val="none"/>
        </w:rPr>
      </w:pPr>
      <w:r w:rsidRPr="00FB205A">
        <w:rPr>
          <w:rFonts w:ascii="Calibri" w:eastAsia="Calibri" w:hAnsi="Calibri" w:cs="Times New Roman"/>
          <w:kern w:val="0"/>
          <w:sz w:val="28"/>
          <w:szCs w:val="28"/>
          <w:lang w:val="uk-UA"/>
          <w14:ligatures w14:val="none"/>
        </w:rPr>
        <w:t>__________________</w:t>
      </w:r>
    </w:p>
    <w:p w14:paraId="7D961740" w14:textId="77777777" w:rsidR="00FB205A" w:rsidRPr="00FB205A" w:rsidRDefault="00FB205A" w:rsidP="00FB205A">
      <w:pPr>
        <w:spacing w:after="0" w:line="276" w:lineRule="auto"/>
        <w:ind w:left="4962" w:hanging="142"/>
        <w:rPr>
          <w:rFonts w:ascii="Calibri" w:eastAsia="Calibri" w:hAnsi="Calibri" w:cs="Times New Roman"/>
          <w:kern w:val="0"/>
          <w:sz w:val="16"/>
          <w:szCs w:val="16"/>
          <w:lang w:val="uk-UA"/>
          <w14:ligatures w14:val="none"/>
        </w:rPr>
      </w:pPr>
      <w:r w:rsidRPr="00FB205A">
        <w:rPr>
          <w:rFonts w:ascii="Calibri" w:eastAsia="Calibri" w:hAnsi="Calibri" w:cs="Times New Roman"/>
          <w:kern w:val="0"/>
          <w:sz w:val="16"/>
          <w:szCs w:val="16"/>
          <w:lang w:val="uk-UA"/>
          <w14:ligatures w14:val="none"/>
        </w:rPr>
        <w:t xml:space="preserve">                 (підпис)                                                (прізвище та ініціали)</w:t>
      </w:r>
    </w:p>
    <w:p w14:paraId="0206EFD5" w14:textId="77777777" w:rsidR="00FB205A" w:rsidRPr="00FB205A" w:rsidRDefault="00FB205A" w:rsidP="00FB205A">
      <w:pPr>
        <w:spacing w:after="0" w:line="276" w:lineRule="auto"/>
        <w:ind w:left="4962" w:hanging="142"/>
        <w:rPr>
          <w:rFonts w:ascii="Calibri" w:eastAsia="Calibri" w:hAnsi="Calibri" w:cs="Times New Roman"/>
          <w:kern w:val="0"/>
          <w:sz w:val="16"/>
          <w:szCs w:val="16"/>
          <w:lang w:val="uk-UA"/>
          <w14:ligatures w14:val="none"/>
        </w:rPr>
      </w:pPr>
    </w:p>
    <w:p w14:paraId="5F2B8256" w14:textId="77777777" w:rsidR="00FB205A" w:rsidRPr="00FB205A" w:rsidRDefault="00FB205A" w:rsidP="00FB205A">
      <w:pPr>
        <w:spacing w:after="0" w:line="276" w:lineRule="auto"/>
        <w:ind w:firstLine="6663"/>
        <w:rPr>
          <w:rFonts w:ascii="Calibri" w:eastAsia="Calibri" w:hAnsi="Calibri" w:cs="Times New Roman"/>
          <w:b/>
          <w:kern w:val="0"/>
          <w:sz w:val="16"/>
          <w:szCs w:val="16"/>
          <w:lang w:val="uk-UA"/>
          <w14:ligatures w14:val="none"/>
        </w:rPr>
      </w:pPr>
    </w:p>
    <w:p w14:paraId="233413C8" w14:textId="77777777" w:rsidR="00FB205A" w:rsidRPr="00FB205A" w:rsidRDefault="00FB205A" w:rsidP="00FB205A">
      <w:pPr>
        <w:spacing w:after="0" w:line="276" w:lineRule="auto"/>
        <w:jc w:val="right"/>
        <w:rPr>
          <w:rFonts w:ascii="Calibri" w:eastAsia="Calibri" w:hAnsi="Calibri" w:cs="Times New Roman"/>
          <w:b/>
          <w:kern w:val="0"/>
          <w:sz w:val="16"/>
          <w:szCs w:val="16"/>
          <w:lang w:val="uk-UA"/>
          <w14:ligatures w14:val="none"/>
        </w:rPr>
      </w:pPr>
    </w:p>
    <w:p w14:paraId="1FE7B7C6" w14:textId="77777777" w:rsidR="00FB205A" w:rsidRPr="00FB205A" w:rsidRDefault="00FB205A" w:rsidP="00FB205A">
      <w:pPr>
        <w:spacing w:after="0" w:line="276" w:lineRule="auto"/>
        <w:ind w:firstLine="6663"/>
        <w:rPr>
          <w:rFonts w:ascii="Calibri" w:eastAsia="Calibri" w:hAnsi="Calibri" w:cs="Times New Roman"/>
          <w:b/>
          <w:kern w:val="0"/>
          <w:sz w:val="16"/>
          <w:szCs w:val="16"/>
          <w:lang w:val="uk-UA"/>
          <w14:ligatures w14:val="none"/>
        </w:rPr>
      </w:pPr>
    </w:p>
    <w:p w14:paraId="1781F1C9" w14:textId="6588FD6C" w:rsidR="00FB205A" w:rsidRPr="00FB205A" w:rsidRDefault="00FB205A" w:rsidP="00FB205A">
      <w:pPr>
        <w:tabs>
          <w:tab w:val="left" w:pos="-3544"/>
          <w:tab w:val="center" w:pos="4819"/>
          <w:tab w:val="right" w:pos="9639"/>
        </w:tabs>
        <w:spacing w:after="200" w:line="276" w:lineRule="auto"/>
        <w:rPr>
          <w:rFonts w:ascii="Calibri" w:eastAsia="Calibri" w:hAnsi="Calibri" w:cs="Times New Roman"/>
          <w:b/>
          <w:kern w:val="0"/>
          <w:sz w:val="28"/>
          <w:szCs w:val="28"/>
          <w:lang w:val="uk-UA"/>
          <w14:ligatures w14:val="none"/>
        </w:rPr>
        <w:sectPr w:rsidR="00FB205A" w:rsidRPr="00FB205A" w:rsidSect="00B16985">
          <w:footerReference w:type="default" r:id="rId8"/>
          <w:pgSz w:w="11906" w:h="16838"/>
          <w:pgMar w:top="850" w:right="850" w:bottom="850" w:left="1417" w:header="708" w:footer="708" w:gutter="0"/>
          <w:pgNumType w:start="3"/>
          <w:cols w:space="708"/>
          <w:titlePg/>
          <w:docGrid w:linePitch="360"/>
        </w:sectPr>
      </w:pPr>
      <w:r w:rsidRPr="00FB205A">
        <w:rPr>
          <w:rFonts w:ascii="Calibri" w:eastAsia="Calibri" w:hAnsi="Calibri" w:cs="Times New Roman"/>
          <w:b/>
          <w:kern w:val="0"/>
          <w:sz w:val="28"/>
          <w:szCs w:val="28"/>
          <w:lang w:val="uk-UA"/>
          <w14:ligatures w14:val="none"/>
        </w:rPr>
        <w:tab/>
        <w:t>Львів – 202</w:t>
      </w:r>
      <w:r>
        <w:rPr>
          <w:rFonts w:ascii="Calibri" w:eastAsia="Calibri" w:hAnsi="Calibri" w:cs="Times New Roman"/>
          <w:b/>
          <w:kern w:val="0"/>
          <w:sz w:val="28"/>
          <w:szCs w:val="28"/>
          <w:lang w:val="uk-UA"/>
          <w14:ligatures w14:val="none"/>
        </w:rPr>
        <w:t>5</w:t>
      </w:r>
      <w:r w:rsidRPr="00FB205A">
        <w:rPr>
          <w:rFonts w:ascii="Calibri" w:eastAsia="Calibri" w:hAnsi="Calibri" w:cs="Times New Roman"/>
          <w:b/>
          <w:kern w:val="0"/>
          <w:sz w:val="28"/>
          <w:szCs w:val="28"/>
          <w:lang w:val="uk-UA"/>
          <w14:ligatures w14:val="none"/>
        </w:rPr>
        <w:tab/>
      </w:r>
    </w:p>
    <w:p w14:paraId="6F25711A" w14:textId="77777777" w:rsidR="00FB205A" w:rsidRPr="00FB205A" w:rsidRDefault="00FB205A" w:rsidP="00FB205A">
      <w:pPr>
        <w:widowControl w:val="0"/>
        <w:autoSpaceDE w:val="0"/>
        <w:autoSpaceDN w:val="0"/>
        <w:adjustRightInd w:val="0"/>
        <w:spacing w:after="0" w:line="240" w:lineRule="auto"/>
        <w:ind w:left="7400"/>
        <w:jc w:val="both"/>
        <w:rPr>
          <w:rFonts w:ascii="Times New Roman" w:eastAsia="Times New Roman" w:hAnsi="Times New Roman" w:cs="Times New Roman"/>
          <w:b/>
          <w:bCs/>
          <w:kern w:val="0"/>
          <w:sz w:val="16"/>
          <w:szCs w:val="16"/>
          <w:lang w:val="uk-UA" w:eastAsia="uk-UA"/>
          <w14:ligatures w14:val="none"/>
        </w:rPr>
      </w:pPr>
    </w:p>
    <w:p w14:paraId="0A70DE6C" w14:textId="77777777" w:rsidR="00FB205A" w:rsidRPr="00FB205A" w:rsidRDefault="00FB205A" w:rsidP="00FB205A">
      <w:pPr>
        <w:widowControl w:val="0"/>
        <w:autoSpaceDE w:val="0"/>
        <w:autoSpaceDN w:val="0"/>
        <w:adjustRightInd w:val="0"/>
        <w:spacing w:after="0" w:line="240" w:lineRule="auto"/>
        <w:ind w:left="7400"/>
        <w:jc w:val="both"/>
        <w:rPr>
          <w:rFonts w:ascii="Times New Roman" w:eastAsia="Times New Roman" w:hAnsi="Times New Roman" w:cs="Times New Roman"/>
          <w:b/>
          <w:bCs/>
          <w:kern w:val="0"/>
          <w:sz w:val="16"/>
          <w:szCs w:val="16"/>
          <w:lang w:val="uk-UA" w:eastAsia="uk-UA"/>
          <w14:ligatures w14:val="none"/>
        </w:rPr>
      </w:pPr>
      <w:r w:rsidRPr="00FB205A">
        <w:rPr>
          <w:rFonts w:ascii="Times New Roman" w:eastAsia="Times New Roman" w:hAnsi="Times New Roman" w:cs="Times New Roman"/>
          <w:b/>
          <w:bCs/>
          <w:kern w:val="0"/>
          <w:sz w:val="16"/>
          <w:szCs w:val="16"/>
          <w:lang w:val="uk-UA" w:eastAsia="uk-UA"/>
          <w14:ligatures w14:val="none"/>
        </w:rPr>
        <w:t>Згідно з формою № Н-9.01</w:t>
      </w:r>
    </w:p>
    <w:p w14:paraId="27117EF9" w14:textId="77777777" w:rsidR="00FB205A" w:rsidRPr="00FB205A" w:rsidRDefault="00FB205A" w:rsidP="00FB205A">
      <w:pPr>
        <w:widowControl w:val="0"/>
        <w:autoSpaceDE w:val="0"/>
        <w:autoSpaceDN w:val="0"/>
        <w:adjustRightInd w:val="0"/>
        <w:spacing w:after="0" w:line="240" w:lineRule="auto"/>
        <w:ind w:left="7400" w:right="-284"/>
        <w:rPr>
          <w:rFonts w:ascii="Times New Roman" w:eastAsia="Times New Roman" w:hAnsi="Times New Roman" w:cs="Times New Roman"/>
          <w:bCs/>
          <w:kern w:val="0"/>
          <w:sz w:val="16"/>
          <w:szCs w:val="16"/>
          <w:lang w:val="uk-UA" w:eastAsia="uk-UA"/>
          <w14:ligatures w14:val="none"/>
        </w:rPr>
      </w:pPr>
      <w:r w:rsidRPr="00FB205A">
        <w:rPr>
          <w:rFonts w:ascii="Times New Roman" w:eastAsia="Times New Roman" w:hAnsi="Times New Roman" w:cs="Times New Roman"/>
          <w:bCs/>
          <w:kern w:val="0"/>
          <w:sz w:val="16"/>
          <w:szCs w:val="16"/>
          <w:lang w:val="uk-UA" w:eastAsia="uk-UA"/>
          <w14:ligatures w14:val="none"/>
        </w:rPr>
        <w:t xml:space="preserve">Наказ Міністерства освіти і науки, </w:t>
      </w:r>
    </w:p>
    <w:p w14:paraId="6540D099" w14:textId="77777777" w:rsidR="00FB205A" w:rsidRPr="00FB205A" w:rsidRDefault="00FB205A" w:rsidP="00FB205A">
      <w:pPr>
        <w:widowControl w:val="0"/>
        <w:autoSpaceDE w:val="0"/>
        <w:autoSpaceDN w:val="0"/>
        <w:adjustRightInd w:val="0"/>
        <w:spacing w:after="0" w:line="240" w:lineRule="auto"/>
        <w:ind w:left="7400" w:right="-284"/>
        <w:rPr>
          <w:rFonts w:ascii="Times New Roman" w:eastAsia="Times New Roman" w:hAnsi="Times New Roman" w:cs="Times New Roman"/>
          <w:bCs/>
          <w:kern w:val="0"/>
          <w:sz w:val="16"/>
          <w:szCs w:val="16"/>
          <w:lang w:val="uk-UA" w:eastAsia="uk-UA"/>
          <w14:ligatures w14:val="none"/>
        </w:rPr>
      </w:pPr>
      <w:r w:rsidRPr="00FB205A">
        <w:rPr>
          <w:rFonts w:ascii="Times New Roman" w:eastAsia="Times New Roman" w:hAnsi="Times New Roman" w:cs="Times New Roman"/>
          <w:bCs/>
          <w:kern w:val="0"/>
          <w:sz w:val="16"/>
          <w:szCs w:val="16"/>
          <w:lang w:val="uk-UA" w:eastAsia="uk-UA"/>
          <w14:ligatures w14:val="none"/>
        </w:rPr>
        <w:t>молоді та спорту України</w:t>
      </w:r>
    </w:p>
    <w:p w14:paraId="028F7BFD" w14:textId="77777777" w:rsidR="00FB205A" w:rsidRPr="00FB205A" w:rsidRDefault="00FB205A" w:rsidP="00FB205A">
      <w:pPr>
        <w:spacing w:after="0" w:line="240" w:lineRule="auto"/>
        <w:ind w:left="7400" w:right="-284"/>
        <w:rPr>
          <w:rFonts w:ascii="Times New Roman" w:eastAsia="Times New Roman" w:hAnsi="Times New Roman" w:cs="Times New Roman"/>
          <w:bCs/>
          <w:kern w:val="0"/>
          <w:sz w:val="16"/>
          <w:szCs w:val="16"/>
          <w:lang w:val="uk-UA" w:eastAsia="ru-RU"/>
          <w14:ligatures w14:val="none"/>
        </w:rPr>
      </w:pPr>
      <w:r w:rsidRPr="00FB205A">
        <w:rPr>
          <w:rFonts w:ascii="Times New Roman" w:eastAsia="Times New Roman" w:hAnsi="Times New Roman" w:cs="Times New Roman"/>
          <w:kern w:val="0"/>
          <w:sz w:val="16"/>
          <w:szCs w:val="16"/>
          <w:lang w:val="uk-UA" w:eastAsia="ru-RU"/>
          <w14:ligatures w14:val="none"/>
        </w:rPr>
        <w:t>29 березня 2012 року №</w:t>
      </w:r>
      <w:r w:rsidRPr="00FB205A">
        <w:rPr>
          <w:rFonts w:ascii="Times New Roman" w:eastAsia="Times New Roman" w:hAnsi="Times New Roman" w:cs="Times New Roman"/>
          <w:kern w:val="0"/>
          <w:sz w:val="16"/>
          <w:szCs w:val="16"/>
          <w:lang w:val="ru-RU" w:eastAsia="ru-RU"/>
          <w14:ligatures w14:val="none"/>
        </w:rPr>
        <w:t xml:space="preserve"> </w:t>
      </w:r>
      <w:r w:rsidRPr="00FB205A">
        <w:rPr>
          <w:rFonts w:ascii="Times New Roman" w:eastAsia="Times New Roman" w:hAnsi="Times New Roman" w:cs="Times New Roman"/>
          <w:kern w:val="0"/>
          <w:sz w:val="16"/>
          <w:szCs w:val="16"/>
          <w:lang w:val="uk-UA" w:eastAsia="ru-RU"/>
          <w14:ligatures w14:val="none"/>
        </w:rPr>
        <w:t>384</w:t>
      </w:r>
    </w:p>
    <w:p w14:paraId="55945CCB" w14:textId="77777777" w:rsidR="00FB205A" w:rsidRPr="00FB205A" w:rsidRDefault="00FB205A" w:rsidP="00FB205A">
      <w:pPr>
        <w:spacing w:after="0" w:line="240" w:lineRule="auto"/>
        <w:ind w:right="-284"/>
        <w:jc w:val="right"/>
        <w:rPr>
          <w:rFonts w:ascii="Times New Roman" w:eastAsia="Times New Roman" w:hAnsi="Times New Roman" w:cs="Times New Roman"/>
          <w:kern w:val="0"/>
          <w:sz w:val="16"/>
          <w:szCs w:val="20"/>
          <w:lang w:val="uk-UA" w:eastAsia="ru-RU"/>
          <w14:ligatures w14:val="none"/>
        </w:rPr>
      </w:pPr>
    </w:p>
    <w:p w14:paraId="37B8C751" w14:textId="77777777" w:rsidR="00FB205A" w:rsidRPr="00FB205A" w:rsidRDefault="00FB205A" w:rsidP="00FB205A">
      <w:pPr>
        <w:spacing w:after="0" w:line="240" w:lineRule="auto"/>
        <w:ind w:right="-284"/>
        <w:jc w:val="center"/>
        <w:rPr>
          <w:rFonts w:ascii="Times New Roman" w:eastAsia="Times New Roman" w:hAnsi="Times New Roman" w:cs="Times New Roman"/>
          <w:caps/>
          <w:kern w:val="0"/>
          <w:sz w:val="28"/>
          <w:szCs w:val="28"/>
          <w:lang w:val="uk-UA" w:eastAsia="ru-RU"/>
          <w14:ligatures w14:val="none"/>
        </w:rPr>
      </w:pPr>
      <w:r w:rsidRPr="00FB205A">
        <w:rPr>
          <w:rFonts w:ascii="Times New Roman" w:eastAsia="Times New Roman" w:hAnsi="Times New Roman" w:cs="Times New Roman"/>
          <w:caps/>
          <w:kern w:val="0"/>
          <w:sz w:val="28"/>
          <w:szCs w:val="28"/>
          <w:lang w:val="uk-UA" w:eastAsia="ru-RU"/>
          <w14:ligatures w14:val="none"/>
        </w:rPr>
        <w:t>Міністерство освіти і науки України</w:t>
      </w:r>
    </w:p>
    <w:p w14:paraId="46C34AAA" w14:textId="77777777" w:rsidR="00FB205A" w:rsidRPr="00FB205A" w:rsidRDefault="00FB205A" w:rsidP="00FB205A">
      <w:pPr>
        <w:keepNext/>
        <w:spacing w:after="0" w:line="240" w:lineRule="auto"/>
        <w:ind w:right="-284"/>
        <w:jc w:val="center"/>
        <w:outlineLvl w:val="0"/>
        <w:rPr>
          <w:rFonts w:ascii="Times New Roman" w:eastAsia="Times New Roman" w:hAnsi="Times New Roman" w:cs="Times New Roman"/>
          <w:b/>
          <w:caps/>
          <w:kern w:val="0"/>
          <w:sz w:val="30"/>
          <w:szCs w:val="30"/>
          <w:lang w:val="uk-UA" w:eastAsia="ru-RU"/>
          <w14:ligatures w14:val="none"/>
        </w:rPr>
      </w:pPr>
      <w:r w:rsidRPr="00FB205A">
        <w:rPr>
          <w:rFonts w:ascii="Times New Roman" w:eastAsia="Times New Roman" w:hAnsi="Times New Roman" w:cs="Times New Roman"/>
          <w:b/>
          <w:caps/>
          <w:kern w:val="0"/>
          <w:sz w:val="30"/>
          <w:szCs w:val="30"/>
          <w:lang w:val="uk-UA" w:eastAsia="ru-RU"/>
          <w14:ligatures w14:val="none"/>
        </w:rPr>
        <w:t>Національний лісотехнічний університет України</w:t>
      </w:r>
    </w:p>
    <w:p w14:paraId="4D14263C" w14:textId="77777777" w:rsidR="00FB205A" w:rsidRPr="00FB205A" w:rsidRDefault="00FB205A" w:rsidP="00FB205A">
      <w:pPr>
        <w:spacing w:after="0" w:line="240" w:lineRule="auto"/>
        <w:ind w:right="-284"/>
        <w:jc w:val="center"/>
        <w:rPr>
          <w:rFonts w:ascii="Times New Roman" w:eastAsia="Times New Roman" w:hAnsi="Times New Roman" w:cs="Times New Roman"/>
          <w:kern w:val="0"/>
          <w:sz w:val="16"/>
          <w:szCs w:val="16"/>
          <w:lang w:val="uk-UA" w:eastAsia="ru-RU"/>
          <w14:ligatures w14:val="none"/>
        </w:rPr>
      </w:pPr>
    </w:p>
    <w:p w14:paraId="190BBAC5" w14:textId="77777777" w:rsidR="00FB205A" w:rsidRPr="00FB205A" w:rsidRDefault="00FB205A" w:rsidP="00FB205A">
      <w:pPr>
        <w:keepNext/>
        <w:spacing w:after="0" w:line="240" w:lineRule="auto"/>
        <w:ind w:right="-284"/>
        <w:outlineLvl w:val="0"/>
        <w:rPr>
          <w:rFonts w:ascii="Times New Roman" w:eastAsia="Times New Roman" w:hAnsi="Times New Roman" w:cs="Times New Roman"/>
          <w:bCs/>
          <w:spacing w:val="-5"/>
          <w:kern w:val="0"/>
          <w:sz w:val="28"/>
          <w:szCs w:val="20"/>
          <w:lang w:val="uk-UA" w:eastAsia="ru-RU"/>
          <w14:ligatures w14:val="none"/>
        </w:rPr>
      </w:pPr>
      <w:r w:rsidRPr="00FB205A">
        <w:rPr>
          <w:rFonts w:ascii="Times New Roman" w:eastAsia="Times New Roman" w:hAnsi="Times New Roman" w:cs="Times New Roman"/>
          <w:spacing w:val="-5"/>
          <w:kern w:val="0"/>
          <w:sz w:val="28"/>
          <w:szCs w:val="28"/>
          <w:lang w:val="uk-UA" w:eastAsia="ru-RU"/>
          <w14:ligatures w14:val="none"/>
        </w:rPr>
        <w:t>Навчально-науковий інститут</w:t>
      </w:r>
      <w:r w:rsidRPr="00FB205A">
        <w:rPr>
          <w:rFonts w:ascii="Times New Roman" w:eastAsia="Times New Roman" w:hAnsi="Times New Roman" w:cs="Times New Roman"/>
          <w:bCs/>
          <w:spacing w:val="-5"/>
          <w:kern w:val="0"/>
          <w:sz w:val="28"/>
          <w:szCs w:val="20"/>
          <w:lang w:val="uk-UA" w:eastAsia="ru-RU"/>
          <w14:ligatures w14:val="none"/>
        </w:rPr>
        <w:t xml:space="preserve"> </w:t>
      </w:r>
      <w:r w:rsidRPr="00FB205A">
        <w:rPr>
          <w:rFonts w:ascii="Times New Roman" w:eastAsia="Times New Roman" w:hAnsi="Times New Roman" w:cs="Times New Roman"/>
          <w:bCs/>
          <w:kern w:val="0"/>
          <w:sz w:val="28"/>
          <w:szCs w:val="28"/>
          <w:u w:val="single"/>
          <w:lang w:val="uk-UA" w:eastAsia="ru-RU"/>
          <w14:ligatures w14:val="none"/>
        </w:rPr>
        <w:t xml:space="preserve">  деревообробних технологій і дизайну                        </w:t>
      </w:r>
      <w:r w:rsidRPr="00FB205A">
        <w:rPr>
          <w:rFonts w:ascii="Times New Roman" w:eastAsia="Times New Roman" w:hAnsi="Times New Roman" w:cs="Times New Roman"/>
          <w:bCs/>
          <w:kern w:val="0"/>
          <w:sz w:val="4"/>
          <w:szCs w:val="4"/>
          <w:u w:val="single"/>
          <w:lang w:val="uk-UA" w:eastAsia="ru-RU"/>
          <w14:ligatures w14:val="none"/>
        </w:rPr>
        <w:t>.</w:t>
      </w:r>
    </w:p>
    <w:p w14:paraId="7208CB6A" w14:textId="77777777" w:rsidR="00FB205A" w:rsidRPr="00FB205A" w:rsidRDefault="00FB205A" w:rsidP="00FB205A">
      <w:pPr>
        <w:keepNext/>
        <w:spacing w:after="0" w:line="240" w:lineRule="auto"/>
        <w:ind w:right="-284"/>
        <w:outlineLvl w:val="0"/>
        <w:rPr>
          <w:rFonts w:ascii="Times New Roman" w:eastAsia="Times New Roman" w:hAnsi="Times New Roman" w:cs="Times New Roman"/>
          <w:bCs/>
          <w:kern w:val="0"/>
          <w:sz w:val="28"/>
          <w:szCs w:val="20"/>
          <w:lang w:val="uk-UA" w:eastAsia="ru-RU"/>
          <w14:ligatures w14:val="none"/>
        </w:rPr>
      </w:pPr>
      <w:r w:rsidRPr="00FB205A">
        <w:rPr>
          <w:rFonts w:ascii="Times New Roman" w:eastAsia="Times New Roman" w:hAnsi="Times New Roman" w:cs="Times New Roman"/>
          <w:bCs/>
          <w:kern w:val="0"/>
          <w:sz w:val="28"/>
          <w:szCs w:val="20"/>
          <w:lang w:val="uk-UA" w:eastAsia="ru-RU"/>
          <w14:ligatures w14:val="none"/>
        </w:rPr>
        <w:t xml:space="preserve">Кафедра </w:t>
      </w:r>
      <w:r w:rsidRPr="00FB205A">
        <w:rPr>
          <w:rFonts w:ascii="Times New Roman" w:eastAsia="Times New Roman" w:hAnsi="Times New Roman" w:cs="Times New Roman"/>
          <w:kern w:val="0"/>
          <w:sz w:val="28"/>
          <w:szCs w:val="28"/>
          <w:u w:val="single"/>
          <w:lang w:val="uk-UA" w:eastAsia="ru-RU"/>
          <w14:ligatures w14:val="none"/>
        </w:rPr>
        <w:t xml:space="preserve">  технологій деревинних композиційних матеріалів, целюлози та паперу  </w:t>
      </w:r>
      <w:r w:rsidRPr="00FB205A">
        <w:rPr>
          <w:rFonts w:ascii="Times New Roman" w:eastAsia="Times New Roman" w:hAnsi="Times New Roman" w:cs="Times New Roman"/>
          <w:kern w:val="0"/>
          <w:sz w:val="4"/>
          <w:szCs w:val="4"/>
          <w:u w:val="single"/>
          <w:lang w:val="uk-UA" w:eastAsia="ru-RU"/>
          <w14:ligatures w14:val="none"/>
        </w:rPr>
        <w:t>.</w:t>
      </w:r>
    </w:p>
    <w:p w14:paraId="56709605" w14:textId="77777777" w:rsidR="00FB205A" w:rsidRPr="00FB205A" w:rsidRDefault="00FB205A" w:rsidP="00FB205A">
      <w:pPr>
        <w:spacing w:after="0" w:line="240" w:lineRule="auto"/>
        <w:ind w:right="-284"/>
        <w:rPr>
          <w:rFonts w:ascii="Times New Roman" w:eastAsia="Times New Roman" w:hAnsi="Times New Roman" w:cs="Times New Roman"/>
          <w:kern w:val="0"/>
          <w:sz w:val="28"/>
          <w:szCs w:val="20"/>
          <w:lang w:val="uk-UA" w:eastAsia="ru-RU"/>
          <w14:ligatures w14:val="none"/>
        </w:rPr>
      </w:pPr>
      <w:r w:rsidRPr="00FB205A">
        <w:rPr>
          <w:rFonts w:ascii="Times New Roman" w:eastAsia="Times New Roman" w:hAnsi="Times New Roman" w:cs="Times New Roman"/>
          <w:kern w:val="0"/>
          <w:sz w:val="28"/>
          <w:szCs w:val="20"/>
          <w:lang w:val="uk-UA" w:eastAsia="ru-RU"/>
          <w14:ligatures w14:val="none"/>
        </w:rPr>
        <w:t xml:space="preserve">Освітньо-кваліфікаційний рівень </w:t>
      </w:r>
      <w:r w:rsidRPr="00FB205A">
        <w:rPr>
          <w:rFonts w:ascii="Times New Roman" w:eastAsia="Times New Roman" w:hAnsi="Times New Roman" w:cs="Times New Roman"/>
          <w:kern w:val="0"/>
          <w:sz w:val="28"/>
          <w:szCs w:val="28"/>
          <w:u w:val="single"/>
          <w:lang w:val="uk-UA" w:eastAsia="ru-RU"/>
          <w14:ligatures w14:val="none"/>
        </w:rPr>
        <w:t xml:space="preserve">  магістр                                                                     </w:t>
      </w:r>
      <w:r w:rsidRPr="00FB205A">
        <w:rPr>
          <w:rFonts w:ascii="Times New Roman" w:eastAsia="Times New Roman" w:hAnsi="Times New Roman" w:cs="Times New Roman"/>
          <w:kern w:val="0"/>
          <w:sz w:val="4"/>
          <w:szCs w:val="4"/>
          <w:u w:val="single"/>
          <w:lang w:val="uk-UA" w:eastAsia="ru-RU"/>
          <w14:ligatures w14:val="none"/>
        </w:rPr>
        <w:t>.</w:t>
      </w:r>
    </w:p>
    <w:p w14:paraId="3838290A" w14:textId="77777777" w:rsidR="00FB205A" w:rsidRPr="00FB205A" w:rsidRDefault="00FB205A" w:rsidP="00FB205A">
      <w:pPr>
        <w:keepNext/>
        <w:spacing w:after="0" w:line="240" w:lineRule="auto"/>
        <w:ind w:right="-284"/>
        <w:jc w:val="both"/>
        <w:outlineLvl w:val="0"/>
        <w:rPr>
          <w:rFonts w:ascii="Times New Roman" w:eastAsia="Times New Roman" w:hAnsi="Times New Roman" w:cs="Times New Roman"/>
          <w:kern w:val="0"/>
          <w:sz w:val="28"/>
          <w:szCs w:val="20"/>
          <w:lang w:val="uk-UA" w:eastAsia="ru-RU"/>
          <w14:ligatures w14:val="none"/>
        </w:rPr>
      </w:pPr>
      <w:r w:rsidRPr="00FB205A">
        <w:rPr>
          <w:rFonts w:ascii="Times New Roman" w:eastAsia="Times New Roman" w:hAnsi="Times New Roman" w:cs="Times New Roman"/>
          <w:bCs/>
          <w:kern w:val="0"/>
          <w:sz w:val="28"/>
          <w:szCs w:val="20"/>
          <w:lang w:val="uk-UA" w:eastAsia="ru-RU"/>
          <w14:ligatures w14:val="none"/>
        </w:rPr>
        <w:t xml:space="preserve">Спеціальність </w:t>
      </w:r>
      <w:r w:rsidRPr="00FB205A">
        <w:rPr>
          <w:rFonts w:ascii="Times New Roman" w:eastAsia="Times New Roman" w:hAnsi="Times New Roman" w:cs="Times New Roman"/>
          <w:kern w:val="0"/>
          <w:sz w:val="28"/>
          <w:szCs w:val="28"/>
          <w:u w:val="single"/>
          <w:lang w:val="uk-UA" w:eastAsia="ru-RU"/>
          <w14:ligatures w14:val="none"/>
        </w:rPr>
        <w:t xml:space="preserve"> 161</w:t>
      </w:r>
      <w:r w:rsidRPr="00FB205A">
        <w:rPr>
          <w:rFonts w:ascii="Times New Roman" w:eastAsia="Times New Roman" w:hAnsi="Times New Roman" w:cs="Times New Roman"/>
          <w:kern w:val="0"/>
          <w:sz w:val="28"/>
          <w:szCs w:val="20"/>
          <w:u w:val="single"/>
          <w:lang w:val="uk-UA" w:eastAsia="ru-RU"/>
          <w14:ligatures w14:val="none"/>
        </w:rPr>
        <w:t xml:space="preserve">  Хімічні технології  та  інженерія</w:t>
      </w:r>
      <w:r w:rsidRPr="00FB205A">
        <w:rPr>
          <w:rFonts w:ascii="Times New Roman" w:eastAsia="Times New Roman" w:hAnsi="Times New Roman" w:cs="Times New Roman"/>
          <w:kern w:val="0"/>
          <w:sz w:val="28"/>
          <w:szCs w:val="28"/>
          <w:u w:val="single"/>
          <w:lang w:val="uk-UA" w:eastAsia="ru-RU"/>
          <w14:ligatures w14:val="none"/>
        </w:rPr>
        <w:t xml:space="preserve">                                                   </w:t>
      </w:r>
      <w:r w:rsidRPr="00FB205A">
        <w:rPr>
          <w:rFonts w:ascii="Times New Roman" w:eastAsia="Times New Roman" w:hAnsi="Times New Roman" w:cs="Times New Roman"/>
          <w:kern w:val="0"/>
          <w:sz w:val="4"/>
          <w:szCs w:val="4"/>
          <w:u w:val="single"/>
          <w:lang w:val="uk-UA" w:eastAsia="ru-RU"/>
          <w14:ligatures w14:val="none"/>
        </w:rPr>
        <w:t>.</w:t>
      </w:r>
    </w:p>
    <w:p w14:paraId="5D8B3BB3" w14:textId="77777777" w:rsidR="00FB205A" w:rsidRPr="00FB205A" w:rsidRDefault="00FB205A" w:rsidP="00FB205A">
      <w:pPr>
        <w:keepNext/>
        <w:spacing w:after="0" w:line="240" w:lineRule="auto"/>
        <w:ind w:right="-284"/>
        <w:jc w:val="both"/>
        <w:outlineLvl w:val="0"/>
        <w:rPr>
          <w:rFonts w:ascii="Times New Roman" w:eastAsia="Times New Roman" w:hAnsi="Times New Roman" w:cs="Times New Roman"/>
          <w:kern w:val="0"/>
          <w:sz w:val="28"/>
          <w:szCs w:val="20"/>
          <w:u w:val="single"/>
          <w:lang w:val="uk-UA" w:eastAsia="ru-RU"/>
          <w14:ligatures w14:val="none"/>
        </w:rPr>
      </w:pPr>
      <w:r w:rsidRPr="00FB205A">
        <w:rPr>
          <w:rFonts w:ascii="Times New Roman" w:eastAsia="Times New Roman" w:hAnsi="Times New Roman" w:cs="Times New Roman"/>
          <w:bCs/>
          <w:kern w:val="0"/>
          <w:sz w:val="28"/>
          <w:szCs w:val="20"/>
          <w:lang w:val="uk-UA" w:eastAsia="ru-RU"/>
          <w14:ligatures w14:val="none"/>
        </w:rPr>
        <w:t xml:space="preserve">Спеціалізація </w:t>
      </w:r>
      <w:r w:rsidRPr="00FB205A">
        <w:rPr>
          <w:rFonts w:ascii="Times New Roman" w:eastAsia="Times New Roman" w:hAnsi="Times New Roman" w:cs="Times New Roman"/>
          <w:kern w:val="0"/>
          <w:sz w:val="28"/>
          <w:szCs w:val="28"/>
          <w:u w:val="single"/>
          <w:lang w:val="uk-UA" w:eastAsia="ru-RU"/>
          <w14:ligatures w14:val="none"/>
        </w:rPr>
        <w:t xml:space="preserve">  Технології деревинних композиційних матеріалів і модифікування</w:t>
      </w:r>
      <w:r w:rsidRPr="00FB205A">
        <w:rPr>
          <w:rFonts w:ascii="Times New Roman" w:eastAsia="Times New Roman" w:hAnsi="Times New Roman" w:cs="Times New Roman"/>
          <w:kern w:val="0"/>
          <w:sz w:val="28"/>
          <w:szCs w:val="20"/>
          <w:u w:val="single"/>
          <w:lang w:val="uk-UA" w:eastAsia="ru-RU"/>
          <w14:ligatures w14:val="none"/>
        </w:rPr>
        <w:t xml:space="preserve"> </w:t>
      </w:r>
      <w:r w:rsidRPr="00FB205A">
        <w:rPr>
          <w:rFonts w:ascii="Times New Roman" w:eastAsia="Times New Roman" w:hAnsi="Times New Roman" w:cs="Times New Roman"/>
          <w:kern w:val="0"/>
          <w:sz w:val="4"/>
          <w:szCs w:val="4"/>
          <w:u w:val="single"/>
          <w:lang w:val="uk-UA" w:eastAsia="ru-RU"/>
          <w14:ligatures w14:val="none"/>
        </w:rPr>
        <w:t>.</w:t>
      </w:r>
    </w:p>
    <w:p w14:paraId="417E1E6A" w14:textId="77777777" w:rsidR="00FB205A" w:rsidRPr="00FB205A" w:rsidRDefault="00FB205A" w:rsidP="00FB205A">
      <w:pPr>
        <w:keepNext/>
        <w:spacing w:after="0" w:line="240" w:lineRule="auto"/>
        <w:ind w:right="-284"/>
        <w:jc w:val="both"/>
        <w:outlineLvl w:val="0"/>
        <w:rPr>
          <w:rFonts w:ascii="Times New Roman" w:eastAsia="Times New Roman" w:hAnsi="Times New Roman" w:cs="Times New Roman"/>
          <w:kern w:val="0"/>
          <w:sz w:val="28"/>
          <w:szCs w:val="20"/>
          <w:lang w:val="uk-UA" w:eastAsia="ru-RU"/>
          <w14:ligatures w14:val="none"/>
        </w:rPr>
      </w:pPr>
      <w:r w:rsidRPr="00FB205A">
        <w:rPr>
          <w:rFonts w:ascii="Times New Roman" w:eastAsia="Times New Roman" w:hAnsi="Times New Roman" w:cs="Times New Roman"/>
          <w:kern w:val="0"/>
          <w:sz w:val="28"/>
          <w:szCs w:val="20"/>
          <w:u w:val="single"/>
          <w:lang w:val="uk-UA" w:eastAsia="ru-RU"/>
          <w14:ligatures w14:val="none"/>
        </w:rPr>
        <w:t xml:space="preserve">                           деревини</w:t>
      </w:r>
      <w:r w:rsidRPr="00FB205A">
        <w:rPr>
          <w:rFonts w:ascii="Times New Roman" w:eastAsia="Times New Roman" w:hAnsi="Times New Roman" w:cs="Times New Roman"/>
          <w:kern w:val="0"/>
          <w:sz w:val="28"/>
          <w:szCs w:val="28"/>
          <w:u w:val="single"/>
          <w:lang w:val="uk-UA" w:eastAsia="ru-RU"/>
          <w14:ligatures w14:val="none"/>
        </w:rPr>
        <w:t xml:space="preserve">  </w:t>
      </w:r>
      <w:r w:rsidRPr="00FB205A">
        <w:rPr>
          <w:rFonts w:ascii="Times New Roman" w:eastAsia="Times New Roman" w:hAnsi="Times New Roman" w:cs="Times New Roman"/>
          <w:kern w:val="0"/>
          <w:sz w:val="28"/>
          <w:szCs w:val="20"/>
          <w:u w:val="single"/>
          <w:lang w:val="uk-UA" w:eastAsia="ru-RU"/>
          <w14:ligatures w14:val="none"/>
        </w:rPr>
        <w:t xml:space="preserve">                  </w:t>
      </w:r>
      <w:r w:rsidRPr="00FB205A">
        <w:rPr>
          <w:rFonts w:ascii="Times New Roman" w:eastAsia="Times New Roman" w:hAnsi="Times New Roman" w:cs="Times New Roman"/>
          <w:kern w:val="0"/>
          <w:sz w:val="28"/>
          <w:szCs w:val="28"/>
          <w:u w:val="single"/>
          <w:lang w:val="uk-UA" w:eastAsia="ru-RU"/>
          <w14:ligatures w14:val="none"/>
        </w:rPr>
        <w:t xml:space="preserve">                                                                              </w:t>
      </w:r>
      <w:r w:rsidRPr="00FB205A">
        <w:rPr>
          <w:rFonts w:ascii="Times New Roman" w:eastAsia="Times New Roman" w:hAnsi="Times New Roman" w:cs="Times New Roman"/>
          <w:kern w:val="0"/>
          <w:sz w:val="4"/>
          <w:szCs w:val="4"/>
          <w:u w:val="single"/>
          <w:lang w:val="uk-UA" w:eastAsia="ru-RU"/>
          <w14:ligatures w14:val="none"/>
        </w:rPr>
        <w:t>.</w:t>
      </w:r>
    </w:p>
    <w:p w14:paraId="1E61A0ED" w14:textId="77777777" w:rsidR="00FB205A" w:rsidRPr="00FB205A" w:rsidRDefault="00FB205A" w:rsidP="00FB205A">
      <w:pPr>
        <w:keepNext/>
        <w:spacing w:after="0" w:line="240" w:lineRule="auto"/>
        <w:ind w:right="-284"/>
        <w:jc w:val="both"/>
        <w:outlineLvl w:val="0"/>
        <w:rPr>
          <w:rFonts w:ascii="Times New Roman" w:eastAsia="Times New Roman" w:hAnsi="Times New Roman" w:cs="Times New Roman"/>
          <w:kern w:val="0"/>
          <w:sz w:val="20"/>
          <w:szCs w:val="20"/>
          <w:lang w:val="uk-UA" w:eastAsia="ru-RU"/>
          <w14:ligatures w14:val="none"/>
        </w:rPr>
      </w:pPr>
    </w:p>
    <w:p w14:paraId="7385DDD4" w14:textId="77777777" w:rsidR="00FB205A" w:rsidRPr="00FB205A" w:rsidRDefault="00FB205A" w:rsidP="00FB205A">
      <w:pPr>
        <w:keepNext/>
        <w:spacing w:after="0" w:line="360" w:lineRule="auto"/>
        <w:ind w:right="-284" w:firstLine="5670"/>
        <w:jc w:val="center"/>
        <w:outlineLvl w:val="0"/>
        <w:rPr>
          <w:rFonts w:ascii="Times New Roman" w:eastAsia="Times New Roman" w:hAnsi="Times New Roman" w:cs="Times New Roman"/>
          <w:b/>
          <w:kern w:val="0"/>
          <w:sz w:val="28"/>
          <w:szCs w:val="28"/>
          <w:lang w:val="uk-UA" w:eastAsia="ru-RU"/>
          <w14:ligatures w14:val="none"/>
        </w:rPr>
      </w:pPr>
      <w:r w:rsidRPr="00FB205A">
        <w:rPr>
          <w:rFonts w:ascii="Times New Roman" w:eastAsia="Times New Roman" w:hAnsi="Times New Roman" w:cs="Times New Roman"/>
          <w:b/>
          <w:kern w:val="0"/>
          <w:sz w:val="28"/>
          <w:szCs w:val="28"/>
          <w:lang w:val="uk-UA" w:eastAsia="ru-RU"/>
          <w14:ligatures w14:val="none"/>
        </w:rPr>
        <w:t>ЗАТВЕРДЖУЮ</w:t>
      </w:r>
    </w:p>
    <w:p w14:paraId="719BFB7C" w14:textId="77777777" w:rsidR="00FB205A" w:rsidRPr="00FB205A" w:rsidRDefault="00FB205A" w:rsidP="00FB205A">
      <w:pPr>
        <w:spacing w:after="0" w:line="360" w:lineRule="auto"/>
        <w:ind w:right="-284"/>
        <w:jc w:val="right"/>
        <w:rPr>
          <w:rFonts w:ascii="Times New Roman" w:eastAsia="Times New Roman" w:hAnsi="Times New Roman" w:cs="Times New Roman"/>
          <w:b/>
          <w:kern w:val="0"/>
          <w:sz w:val="28"/>
          <w:szCs w:val="28"/>
          <w:lang w:val="uk-UA" w:eastAsia="ru-RU"/>
          <w14:ligatures w14:val="none"/>
        </w:rPr>
      </w:pPr>
      <w:r w:rsidRPr="00FB205A">
        <w:rPr>
          <w:rFonts w:ascii="Times New Roman" w:eastAsia="Times New Roman" w:hAnsi="Times New Roman" w:cs="Times New Roman"/>
          <w:b/>
          <w:kern w:val="0"/>
          <w:sz w:val="28"/>
          <w:szCs w:val="28"/>
          <w:lang w:val="uk-UA" w:eastAsia="ru-RU"/>
          <w14:ligatures w14:val="none"/>
        </w:rPr>
        <w:t>Завідувач кафедри __________________</w:t>
      </w:r>
    </w:p>
    <w:p w14:paraId="080BAC6D" w14:textId="6299BFC8" w:rsidR="00FB205A" w:rsidRPr="00FB205A" w:rsidRDefault="00FB205A" w:rsidP="00FB205A">
      <w:pPr>
        <w:keepNext/>
        <w:spacing w:after="0" w:line="360" w:lineRule="auto"/>
        <w:ind w:right="-284"/>
        <w:jc w:val="right"/>
        <w:outlineLvl w:val="0"/>
        <w:rPr>
          <w:rFonts w:ascii="Times New Roman" w:eastAsia="Times New Roman" w:hAnsi="Times New Roman" w:cs="Times New Roman"/>
          <w:b/>
          <w:kern w:val="0"/>
          <w:sz w:val="28"/>
          <w:szCs w:val="28"/>
          <w:lang w:val="uk-UA" w:eastAsia="ru-RU"/>
          <w14:ligatures w14:val="none"/>
        </w:rPr>
      </w:pPr>
      <w:r w:rsidRPr="00FB205A">
        <w:rPr>
          <w:rFonts w:ascii="Times New Roman" w:eastAsia="Times New Roman" w:hAnsi="Times New Roman" w:cs="Times New Roman"/>
          <w:kern w:val="0"/>
          <w:sz w:val="28"/>
          <w:szCs w:val="28"/>
          <w:u w:val="single"/>
          <w:lang w:val="uk-UA" w:eastAsia="ru-RU"/>
          <w14:ligatures w14:val="none"/>
        </w:rPr>
        <w:t xml:space="preserve">              д.т.н., проф. </w:t>
      </w:r>
      <w:r>
        <w:rPr>
          <w:rFonts w:ascii="Times New Roman" w:eastAsia="Times New Roman" w:hAnsi="Times New Roman" w:cs="Times New Roman"/>
          <w:kern w:val="0"/>
          <w:sz w:val="28"/>
          <w:szCs w:val="28"/>
          <w:u w:val="single"/>
          <w:lang w:val="uk-UA" w:eastAsia="ru-RU"/>
          <w14:ligatures w14:val="none"/>
        </w:rPr>
        <w:t>Козак Р.О.</w:t>
      </w:r>
      <w:r w:rsidRPr="00FB205A">
        <w:rPr>
          <w:rFonts w:ascii="Times New Roman" w:eastAsia="Times New Roman" w:hAnsi="Times New Roman" w:cs="Times New Roman"/>
          <w:kern w:val="0"/>
          <w:sz w:val="28"/>
          <w:szCs w:val="28"/>
          <w:u w:val="single"/>
          <w:lang w:val="uk-UA" w:eastAsia="ru-RU"/>
          <w14:ligatures w14:val="none"/>
        </w:rPr>
        <w:t xml:space="preserve">   </w:t>
      </w:r>
      <w:r w:rsidRPr="00FB205A">
        <w:rPr>
          <w:rFonts w:ascii="Times New Roman" w:eastAsia="Times New Roman" w:hAnsi="Times New Roman" w:cs="Times New Roman"/>
          <w:kern w:val="0"/>
          <w:sz w:val="4"/>
          <w:szCs w:val="4"/>
          <w:u w:val="single"/>
          <w:lang w:val="uk-UA" w:eastAsia="ru-RU"/>
          <w14:ligatures w14:val="none"/>
        </w:rPr>
        <w:t>.</w:t>
      </w:r>
    </w:p>
    <w:p w14:paraId="42E2861F" w14:textId="4C954BA4" w:rsidR="00FB205A" w:rsidRPr="00FB205A" w:rsidRDefault="00FB205A" w:rsidP="00FB205A">
      <w:pPr>
        <w:spacing w:after="0" w:line="240" w:lineRule="auto"/>
        <w:ind w:right="-284"/>
        <w:jc w:val="right"/>
        <w:rPr>
          <w:rFonts w:ascii="Times New Roman" w:eastAsia="Times New Roman" w:hAnsi="Times New Roman" w:cs="Times New Roman"/>
          <w:bCs/>
          <w:kern w:val="0"/>
          <w:sz w:val="28"/>
          <w:szCs w:val="28"/>
          <w:lang w:val="uk-UA" w:eastAsia="ru-RU"/>
          <w14:ligatures w14:val="none"/>
        </w:rPr>
      </w:pPr>
      <w:r w:rsidRPr="00FB205A">
        <w:rPr>
          <w:rFonts w:ascii="Times New Roman" w:eastAsia="Times New Roman" w:hAnsi="Times New Roman" w:cs="Times New Roman"/>
          <w:bCs/>
          <w:kern w:val="0"/>
          <w:sz w:val="28"/>
          <w:szCs w:val="28"/>
          <w:lang w:val="uk-UA" w:eastAsia="ru-RU"/>
          <w14:ligatures w14:val="none"/>
        </w:rPr>
        <w:t>“____” ______________ 202</w:t>
      </w:r>
      <w:r>
        <w:rPr>
          <w:rFonts w:ascii="Times New Roman" w:eastAsia="Times New Roman" w:hAnsi="Times New Roman" w:cs="Times New Roman"/>
          <w:bCs/>
          <w:kern w:val="0"/>
          <w:sz w:val="28"/>
          <w:szCs w:val="28"/>
          <w:lang w:val="uk-UA" w:eastAsia="ru-RU"/>
          <w14:ligatures w14:val="none"/>
        </w:rPr>
        <w:t>5</w:t>
      </w:r>
      <w:r w:rsidRPr="00FB205A">
        <w:rPr>
          <w:rFonts w:ascii="Times New Roman" w:eastAsia="Times New Roman" w:hAnsi="Times New Roman" w:cs="Times New Roman"/>
          <w:bCs/>
          <w:kern w:val="0"/>
          <w:sz w:val="28"/>
          <w:szCs w:val="28"/>
          <w:lang w:val="uk-UA" w:eastAsia="ru-RU"/>
          <w14:ligatures w14:val="none"/>
        </w:rPr>
        <w:t xml:space="preserve"> року</w:t>
      </w:r>
    </w:p>
    <w:p w14:paraId="074039C4" w14:textId="77777777" w:rsidR="00FB205A" w:rsidRPr="00FB205A" w:rsidRDefault="00FB205A" w:rsidP="00FB205A">
      <w:pPr>
        <w:spacing w:after="0" w:line="240" w:lineRule="auto"/>
        <w:ind w:right="-284"/>
        <w:jc w:val="both"/>
        <w:rPr>
          <w:rFonts w:ascii="Times New Roman" w:eastAsia="Times New Roman" w:hAnsi="Times New Roman" w:cs="Times New Roman"/>
          <w:b/>
          <w:kern w:val="0"/>
          <w:sz w:val="24"/>
          <w:szCs w:val="24"/>
          <w:lang w:val="uk-UA" w:eastAsia="ru-RU"/>
          <w14:ligatures w14:val="none"/>
        </w:rPr>
      </w:pPr>
    </w:p>
    <w:p w14:paraId="5D660FCF" w14:textId="77777777" w:rsidR="00FB205A" w:rsidRPr="00FB205A" w:rsidRDefault="00FB205A" w:rsidP="00FB205A">
      <w:pPr>
        <w:keepNext/>
        <w:spacing w:after="0" w:line="240" w:lineRule="auto"/>
        <w:ind w:right="-284"/>
        <w:jc w:val="center"/>
        <w:outlineLvl w:val="1"/>
        <w:rPr>
          <w:rFonts w:ascii="Times New Roman" w:eastAsia="Times New Roman" w:hAnsi="Times New Roman" w:cs="Times New Roman"/>
          <w:b/>
          <w:kern w:val="0"/>
          <w:sz w:val="32"/>
          <w:szCs w:val="20"/>
          <w:lang w:val="uk-UA" w:eastAsia="ru-RU"/>
          <w14:ligatures w14:val="none"/>
        </w:rPr>
      </w:pPr>
      <w:r w:rsidRPr="00FB205A">
        <w:rPr>
          <w:rFonts w:ascii="Times New Roman" w:eastAsia="Times New Roman" w:hAnsi="Times New Roman" w:cs="Times New Roman"/>
          <w:b/>
          <w:kern w:val="0"/>
          <w:sz w:val="32"/>
          <w:szCs w:val="20"/>
          <w:lang w:val="uk-UA" w:eastAsia="ru-RU"/>
          <w14:ligatures w14:val="none"/>
        </w:rPr>
        <w:t>З  А  В  Д  А  Н  Н  Я</w:t>
      </w:r>
    </w:p>
    <w:p w14:paraId="2F795F60" w14:textId="77777777" w:rsidR="00FB205A" w:rsidRPr="00FB205A" w:rsidRDefault="00FB205A" w:rsidP="00FB205A">
      <w:pPr>
        <w:keepNext/>
        <w:spacing w:after="0" w:line="240" w:lineRule="auto"/>
        <w:ind w:right="-284"/>
        <w:jc w:val="center"/>
        <w:outlineLvl w:val="2"/>
        <w:rPr>
          <w:rFonts w:ascii="Times New Roman" w:eastAsia="Times New Roman" w:hAnsi="Times New Roman" w:cs="Times New Roman"/>
          <w:b/>
          <w:kern w:val="0"/>
          <w:sz w:val="28"/>
          <w:szCs w:val="28"/>
          <w:lang w:val="uk-UA" w:eastAsia="ru-RU"/>
          <w14:ligatures w14:val="none"/>
        </w:rPr>
      </w:pPr>
      <w:r w:rsidRPr="00FB205A">
        <w:rPr>
          <w:rFonts w:ascii="Times New Roman" w:eastAsia="Times New Roman" w:hAnsi="Times New Roman" w:cs="Times New Roman"/>
          <w:b/>
          <w:kern w:val="0"/>
          <w:sz w:val="28"/>
          <w:szCs w:val="28"/>
          <w:lang w:val="uk-UA" w:eastAsia="ru-RU"/>
          <w14:ligatures w14:val="none"/>
        </w:rPr>
        <w:t>НА ДИПЛОМНУ РОБОТУ СТУДЕНТУ</w:t>
      </w:r>
    </w:p>
    <w:p w14:paraId="4212F943" w14:textId="77E6F7DB" w:rsidR="00FB205A" w:rsidRPr="00FB205A" w:rsidRDefault="00FB205A" w:rsidP="00FB205A">
      <w:pPr>
        <w:spacing w:after="0" w:line="240" w:lineRule="auto"/>
        <w:ind w:right="-284"/>
        <w:rPr>
          <w:rFonts w:ascii="Times New Roman" w:eastAsia="Times New Roman" w:hAnsi="Times New Roman" w:cs="Times New Roman"/>
          <w:i/>
          <w:kern w:val="0"/>
          <w:sz w:val="28"/>
          <w:szCs w:val="20"/>
          <w:u w:val="single"/>
          <w:lang w:val="uk-UA" w:eastAsia="ru-RU"/>
          <w14:ligatures w14:val="none"/>
        </w:rPr>
      </w:pPr>
      <w:r w:rsidRPr="00FB205A">
        <w:rPr>
          <w:rFonts w:ascii="Times New Roman" w:eastAsia="Times New Roman" w:hAnsi="Times New Roman" w:cs="Times New Roman"/>
          <w:i/>
          <w:kern w:val="0"/>
          <w:sz w:val="28"/>
          <w:szCs w:val="20"/>
          <w:u w:val="single"/>
          <w:lang w:val="uk-UA" w:eastAsia="ru-RU"/>
          <w14:ligatures w14:val="none"/>
        </w:rPr>
        <w:t xml:space="preserve">                                             </w:t>
      </w:r>
      <w:r w:rsidRPr="00FB205A">
        <w:rPr>
          <w:rFonts w:ascii="Times New Roman" w:eastAsia="Times New Roman" w:hAnsi="Times New Roman" w:cs="Times New Roman"/>
          <w:kern w:val="0"/>
          <w:sz w:val="28"/>
          <w:szCs w:val="20"/>
          <w:u w:val="single"/>
          <w:lang w:val="uk-UA" w:eastAsia="ru-RU"/>
          <w14:ligatures w14:val="none"/>
        </w:rPr>
        <w:t>Пеньковому Володимиру Володимировичу</w:t>
      </w:r>
      <w:r w:rsidRPr="00FB205A">
        <w:rPr>
          <w:rFonts w:ascii="Times New Roman" w:eastAsia="Times New Roman" w:hAnsi="Times New Roman" w:cs="Times New Roman"/>
          <w:kern w:val="0"/>
          <w:sz w:val="28"/>
          <w:szCs w:val="28"/>
          <w:u w:val="single"/>
          <w:shd w:val="clear" w:color="auto" w:fill="FFFFFF"/>
          <w:lang w:val="ru-RU" w:eastAsia="ru-RU"/>
          <w14:ligatures w14:val="none"/>
        </w:rPr>
        <w:t xml:space="preserve"> </w:t>
      </w:r>
      <w:r w:rsidRPr="00FB205A">
        <w:rPr>
          <w:rFonts w:ascii="Times New Roman" w:eastAsia="Times New Roman" w:hAnsi="Times New Roman" w:cs="Times New Roman"/>
          <w:i/>
          <w:kern w:val="0"/>
          <w:sz w:val="28"/>
          <w:szCs w:val="20"/>
          <w:u w:val="single"/>
          <w:lang w:val="uk-UA" w:eastAsia="ru-RU"/>
          <w14:ligatures w14:val="none"/>
        </w:rPr>
        <w:t xml:space="preserve">                              </w:t>
      </w:r>
      <w:r w:rsidRPr="00FB205A">
        <w:rPr>
          <w:rFonts w:ascii="Times New Roman" w:eastAsia="Times New Roman" w:hAnsi="Times New Roman" w:cs="Times New Roman"/>
          <w:i/>
          <w:kern w:val="0"/>
          <w:sz w:val="4"/>
          <w:szCs w:val="4"/>
          <w:u w:val="single"/>
          <w:lang w:val="uk-UA" w:eastAsia="ru-RU"/>
          <w14:ligatures w14:val="none"/>
        </w:rPr>
        <w:t>.</w:t>
      </w:r>
    </w:p>
    <w:p w14:paraId="6CF169E3" w14:textId="057D2657" w:rsidR="00FB205A" w:rsidRPr="00FB205A" w:rsidRDefault="00FB205A" w:rsidP="00FB205A">
      <w:pPr>
        <w:spacing w:after="0" w:line="240" w:lineRule="auto"/>
        <w:ind w:right="-284"/>
        <w:jc w:val="both"/>
        <w:rPr>
          <w:rFonts w:ascii="Times New Roman" w:eastAsia="Times New Roman" w:hAnsi="Times New Roman" w:cs="Times New Roman"/>
          <w:kern w:val="0"/>
          <w:sz w:val="28"/>
          <w:szCs w:val="28"/>
          <w:u w:val="single"/>
          <w:lang w:val="uk-UA" w:eastAsia="ru-RU"/>
          <w14:ligatures w14:val="none"/>
        </w:rPr>
      </w:pPr>
      <w:r w:rsidRPr="00FB205A">
        <w:rPr>
          <w:rFonts w:ascii="Times New Roman" w:eastAsia="Times New Roman" w:hAnsi="Times New Roman" w:cs="Times New Roman"/>
          <w:kern w:val="0"/>
          <w:sz w:val="28"/>
          <w:szCs w:val="20"/>
          <w:lang w:val="uk-UA" w:eastAsia="ru-RU"/>
          <w14:ligatures w14:val="none"/>
        </w:rPr>
        <w:t xml:space="preserve">1. Тема роботи </w:t>
      </w:r>
      <w:r w:rsidRPr="00FB205A">
        <w:rPr>
          <w:rFonts w:ascii="Times New Roman" w:eastAsia="Times New Roman" w:hAnsi="Times New Roman" w:cs="Times New Roman"/>
          <w:bCs/>
          <w:kern w:val="0"/>
          <w:sz w:val="28"/>
          <w:szCs w:val="28"/>
          <w:u w:val="single"/>
          <w:lang w:val="uk-UA" w:eastAsia="ru-RU"/>
          <w14:ligatures w14:val="none"/>
        </w:rPr>
        <w:t>Аналіз використання альтернативної лігноцелюлозної сировини у виробництві деревинних плит</w:t>
      </w:r>
      <w:bookmarkStart w:id="0" w:name="_GoBack"/>
      <w:bookmarkEnd w:id="0"/>
      <w:r w:rsidRPr="00FB205A">
        <w:rPr>
          <w:rFonts w:ascii="Times New Roman" w:eastAsia="Times New Roman" w:hAnsi="Times New Roman" w:cs="Times New Roman"/>
          <w:bCs/>
          <w:kern w:val="0"/>
          <w:sz w:val="28"/>
          <w:szCs w:val="28"/>
          <w:u w:val="single"/>
          <w:lang w:val="uk-UA" w:eastAsia="ru-RU"/>
          <w14:ligatures w14:val="none"/>
        </w:rPr>
        <w:t xml:space="preserve">  </w:t>
      </w:r>
      <w:r w:rsidRPr="00FB205A">
        <w:rPr>
          <w:rFonts w:ascii="Times New Roman" w:eastAsia="Times New Roman" w:hAnsi="Times New Roman" w:cs="Times New Roman"/>
          <w:kern w:val="0"/>
          <w:sz w:val="28"/>
          <w:szCs w:val="28"/>
          <w:u w:val="single"/>
          <w:lang w:val="uk-UA" w:eastAsia="ru-RU"/>
          <w14:ligatures w14:val="none"/>
        </w:rPr>
        <w:t xml:space="preserve">                                                                   </w:t>
      </w:r>
      <w:r w:rsidRPr="00FB205A">
        <w:rPr>
          <w:rFonts w:ascii="Times New Roman" w:eastAsia="Times New Roman" w:hAnsi="Times New Roman" w:cs="Times New Roman"/>
          <w:kern w:val="0"/>
          <w:sz w:val="28"/>
          <w:szCs w:val="28"/>
          <w:u w:val="single"/>
          <w:vertAlign w:val="subscript"/>
          <w:lang w:val="uk-UA" w:eastAsia="ru-RU"/>
          <w14:ligatures w14:val="none"/>
        </w:rPr>
        <w:t>.</w:t>
      </w:r>
    </w:p>
    <w:p w14:paraId="04780E8C" w14:textId="58210301" w:rsidR="00FB205A" w:rsidRPr="00432394" w:rsidRDefault="00FB205A" w:rsidP="00FB205A">
      <w:pPr>
        <w:spacing w:after="0" w:line="240" w:lineRule="auto"/>
        <w:ind w:right="-284"/>
        <w:jc w:val="both"/>
        <w:rPr>
          <w:rFonts w:ascii="Times New Roman" w:eastAsia="Times New Roman" w:hAnsi="Times New Roman" w:cs="Times New Roman"/>
          <w:kern w:val="0"/>
          <w:sz w:val="28"/>
          <w:szCs w:val="20"/>
          <w:lang w:val="uk-UA" w:eastAsia="ru-RU"/>
          <w14:ligatures w14:val="none"/>
        </w:rPr>
      </w:pPr>
      <w:r w:rsidRPr="00FB205A">
        <w:rPr>
          <w:rFonts w:ascii="Times New Roman" w:eastAsia="Times New Roman" w:hAnsi="Times New Roman" w:cs="Times New Roman"/>
          <w:kern w:val="0"/>
          <w:sz w:val="28"/>
          <w:szCs w:val="20"/>
          <w:lang w:val="uk-UA" w:eastAsia="ru-RU"/>
          <w14:ligatures w14:val="none"/>
        </w:rPr>
        <w:t xml:space="preserve">керівник роботи </w:t>
      </w:r>
      <w:r w:rsidRPr="00FB205A">
        <w:rPr>
          <w:rFonts w:ascii="Times New Roman" w:eastAsia="Times New Roman" w:hAnsi="Times New Roman" w:cs="Times New Roman"/>
          <w:kern w:val="0"/>
          <w:sz w:val="28"/>
          <w:szCs w:val="20"/>
          <w:u w:val="single"/>
          <w:lang w:val="uk-UA" w:eastAsia="ru-RU"/>
          <w14:ligatures w14:val="none"/>
        </w:rPr>
        <w:t xml:space="preserve">  проф. кафедри ТДКМ</w:t>
      </w:r>
      <w:r w:rsidR="00FC207D">
        <w:rPr>
          <w:rFonts w:ascii="Times New Roman" w:eastAsia="Times New Roman" w:hAnsi="Times New Roman" w:cs="Times New Roman"/>
          <w:kern w:val="0"/>
          <w:sz w:val="28"/>
          <w:szCs w:val="20"/>
          <w:u w:val="single"/>
          <w:lang w:val="uk-UA" w:eastAsia="ru-RU"/>
          <w14:ligatures w14:val="none"/>
        </w:rPr>
        <w:t xml:space="preserve">, </w:t>
      </w:r>
      <w:proofErr w:type="spellStart"/>
      <w:r w:rsidR="00FC207D">
        <w:rPr>
          <w:rFonts w:ascii="Times New Roman" w:eastAsia="Times New Roman" w:hAnsi="Times New Roman" w:cs="Times New Roman"/>
          <w:kern w:val="0"/>
          <w:sz w:val="28"/>
          <w:szCs w:val="20"/>
          <w:u w:val="single"/>
          <w:lang w:val="uk-UA" w:eastAsia="ru-RU"/>
          <w14:ligatures w14:val="none"/>
        </w:rPr>
        <w:t>д.т.н</w:t>
      </w:r>
      <w:proofErr w:type="spellEnd"/>
      <w:r w:rsidR="00FC207D">
        <w:rPr>
          <w:rFonts w:ascii="Times New Roman" w:eastAsia="Times New Roman" w:hAnsi="Times New Roman" w:cs="Times New Roman"/>
          <w:kern w:val="0"/>
          <w:sz w:val="28"/>
          <w:szCs w:val="20"/>
          <w:u w:val="single"/>
          <w:lang w:val="uk-UA" w:eastAsia="ru-RU"/>
          <w14:ligatures w14:val="none"/>
        </w:rPr>
        <w:t>.</w:t>
      </w:r>
      <w:r w:rsidRPr="00FB205A">
        <w:rPr>
          <w:rFonts w:ascii="Times New Roman" w:eastAsia="Times New Roman" w:hAnsi="Times New Roman" w:cs="Times New Roman"/>
          <w:kern w:val="0"/>
          <w:sz w:val="28"/>
          <w:szCs w:val="20"/>
          <w:u w:val="single"/>
          <w:lang w:val="uk-UA" w:eastAsia="ru-RU"/>
          <w14:ligatures w14:val="none"/>
        </w:rPr>
        <w:t xml:space="preserve"> </w:t>
      </w:r>
      <w:proofErr w:type="spellStart"/>
      <w:r w:rsidRPr="00FB205A">
        <w:rPr>
          <w:rFonts w:ascii="Times New Roman" w:eastAsia="Times New Roman" w:hAnsi="Times New Roman" w:cs="Times New Roman"/>
          <w:kern w:val="0"/>
          <w:sz w:val="28"/>
          <w:szCs w:val="20"/>
          <w:u w:val="single"/>
          <w:lang w:val="uk-UA" w:eastAsia="ru-RU"/>
          <w14:ligatures w14:val="none"/>
        </w:rPr>
        <w:t>Бехта</w:t>
      </w:r>
      <w:proofErr w:type="spellEnd"/>
      <w:r w:rsidRPr="00FB205A">
        <w:rPr>
          <w:rFonts w:ascii="Times New Roman" w:eastAsia="Times New Roman" w:hAnsi="Times New Roman" w:cs="Times New Roman"/>
          <w:kern w:val="0"/>
          <w:sz w:val="28"/>
          <w:szCs w:val="20"/>
          <w:u w:val="single"/>
          <w:lang w:val="uk-UA" w:eastAsia="ru-RU"/>
          <w14:ligatures w14:val="none"/>
        </w:rPr>
        <w:t xml:space="preserve"> </w:t>
      </w:r>
      <w:r w:rsidRPr="00432394">
        <w:rPr>
          <w:rFonts w:ascii="Times New Roman" w:eastAsia="Times New Roman" w:hAnsi="Times New Roman" w:cs="Times New Roman"/>
          <w:kern w:val="0"/>
          <w:sz w:val="28"/>
          <w:szCs w:val="20"/>
          <w:u w:val="single"/>
          <w:lang w:val="uk-UA" w:eastAsia="ru-RU"/>
          <w14:ligatures w14:val="none"/>
        </w:rPr>
        <w:t xml:space="preserve">Павло Антонович,                 </w:t>
      </w:r>
      <w:r w:rsidRPr="00432394">
        <w:rPr>
          <w:rFonts w:ascii="Times New Roman" w:eastAsia="Times New Roman" w:hAnsi="Times New Roman" w:cs="Times New Roman"/>
          <w:kern w:val="0"/>
          <w:sz w:val="4"/>
          <w:szCs w:val="4"/>
          <w:u w:val="single"/>
          <w:lang w:val="uk-UA" w:eastAsia="ru-RU"/>
          <w14:ligatures w14:val="none"/>
        </w:rPr>
        <w:t xml:space="preserve">.    </w:t>
      </w:r>
    </w:p>
    <w:p w14:paraId="0CD2C5B0" w14:textId="46E8B388" w:rsidR="00FB205A" w:rsidRPr="00432394" w:rsidRDefault="00FB205A" w:rsidP="00FB205A">
      <w:pPr>
        <w:spacing w:after="0" w:line="240" w:lineRule="auto"/>
        <w:ind w:right="-284"/>
        <w:rPr>
          <w:rFonts w:ascii="Times New Roman" w:eastAsia="Times New Roman" w:hAnsi="Times New Roman" w:cs="Times New Roman"/>
          <w:kern w:val="0"/>
          <w:sz w:val="28"/>
          <w:szCs w:val="20"/>
          <w:lang w:val="uk-UA" w:eastAsia="ru-RU"/>
          <w14:ligatures w14:val="none"/>
        </w:rPr>
      </w:pPr>
      <w:r w:rsidRPr="00432394">
        <w:rPr>
          <w:rFonts w:ascii="Times New Roman" w:eastAsia="Times New Roman" w:hAnsi="Times New Roman" w:cs="Times New Roman"/>
          <w:kern w:val="0"/>
          <w:sz w:val="28"/>
          <w:szCs w:val="20"/>
          <w:lang w:val="uk-UA" w:eastAsia="ru-RU"/>
          <w14:ligatures w14:val="none"/>
        </w:rPr>
        <w:t xml:space="preserve">затверджені наказом університету від “ </w:t>
      </w:r>
      <w:r w:rsidRPr="00432394">
        <w:rPr>
          <w:rFonts w:ascii="Times New Roman" w:eastAsia="Times New Roman" w:hAnsi="Times New Roman" w:cs="Times New Roman"/>
          <w:kern w:val="0"/>
          <w:sz w:val="28"/>
          <w:szCs w:val="20"/>
          <w:u w:val="single"/>
          <w:lang w:val="uk-UA" w:eastAsia="ru-RU"/>
          <w14:ligatures w14:val="none"/>
        </w:rPr>
        <w:t xml:space="preserve"> </w:t>
      </w:r>
      <w:r w:rsidR="00432394" w:rsidRPr="00432394">
        <w:rPr>
          <w:rFonts w:ascii="Times New Roman" w:eastAsia="Times New Roman" w:hAnsi="Times New Roman" w:cs="Times New Roman"/>
          <w:kern w:val="0"/>
          <w:sz w:val="28"/>
          <w:szCs w:val="20"/>
          <w:u w:val="single"/>
          <w:lang w:val="uk-UA" w:eastAsia="ru-RU"/>
          <w14:ligatures w14:val="none"/>
        </w:rPr>
        <w:t>28</w:t>
      </w:r>
      <w:r w:rsidRPr="00432394">
        <w:rPr>
          <w:rFonts w:ascii="Times New Roman" w:eastAsia="Times New Roman" w:hAnsi="Times New Roman" w:cs="Times New Roman"/>
          <w:kern w:val="0"/>
          <w:sz w:val="28"/>
          <w:szCs w:val="20"/>
          <w:u w:val="single"/>
          <w:lang w:val="uk-UA" w:eastAsia="ru-RU"/>
          <w14:ligatures w14:val="none"/>
        </w:rPr>
        <w:t xml:space="preserve"> </w:t>
      </w:r>
      <w:r w:rsidRPr="00432394">
        <w:rPr>
          <w:rFonts w:ascii="Times New Roman" w:eastAsia="Times New Roman" w:hAnsi="Times New Roman" w:cs="Times New Roman"/>
          <w:kern w:val="0"/>
          <w:sz w:val="28"/>
          <w:szCs w:val="20"/>
          <w:lang w:val="uk-UA" w:eastAsia="ru-RU"/>
          <w14:ligatures w14:val="none"/>
        </w:rPr>
        <w:t xml:space="preserve"> ” </w:t>
      </w:r>
      <w:r w:rsidR="00432394" w:rsidRPr="00432394">
        <w:rPr>
          <w:rFonts w:ascii="Times New Roman" w:eastAsia="Times New Roman" w:hAnsi="Times New Roman" w:cs="Times New Roman"/>
          <w:kern w:val="0"/>
          <w:sz w:val="28"/>
          <w:szCs w:val="20"/>
          <w:u w:val="single"/>
          <w:lang w:val="uk-UA" w:eastAsia="ru-RU"/>
          <w14:ligatures w14:val="none"/>
        </w:rPr>
        <w:t>жовтня</w:t>
      </w:r>
      <w:r w:rsidRPr="00432394">
        <w:rPr>
          <w:rFonts w:ascii="Times New Roman" w:eastAsia="Times New Roman" w:hAnsi="Times New Roman" w:cs="Times New Roman"/>
          <w:kern w:val="0"/>
          <w:sz w:val="28"/>
          <w:szCs w:val="20"/>
          <w:u w:val="single"/>
          <w:lang w:val="uk-UA" w:eastAsia="ru-RU"/>
          <w14:ligatures w14:val="none"/>
        </w:rPr>
        <w:t xml:space="preserve"> </w:t>
      </w:r>
      <w:r w:rsidRPr="00432394">
        <w:rPr>
          <w:rFonts w:ascii="Times New Roman" w:eastAsia="Times New Roman" w:hAnsi="Times New Roman" w:cs="Times New Roman"/>
          <w:kern w:val="0"/>
          <w:sz w:val="28"/>
          <w:szCs w:val="20"/>
          <w:lang w:val="uk-UA" w:eastAsia="ru-RU"/>
          <w14:ligatures w14:val="none"/>
        </w:rPr>
        <w:t xml:space="preserve"> 202</w:t>
      </w:r>
      <w:r w:rsidR="00432394" w:rsidRPr="00432394">
        <w:rPr>
          <w:rFonts w:ascii="Times New Roman" w:eastAsia="Times New Roman" w:hAnsi="Times New Roman" w:cs="Times New Roman"/>
          <w:kern w:val="0"/>
          <w:sz w:val="28"/>
          <w:szCs w:val="20"/>
          <w:lang w:val="uk-UA" w:eastAsia="ru-RU"/>
          <w14:ligatures w14:val="none"/>
        </w:rPr>
        <w:t>4</w:t>
      </w:r>
      <w:r w:rsidRPr="00432394">
        <w:rPr>
          <w:rFonts w:ascii="Times New Roman" w:eastAsia="Times New Roman" w:hAnsi="Times New Roman" w:cs="Times New Roman"/>
          <w:kern w:val="0"/>
          <w:sz w:val="28"/>
          <w:szCs w:val="20"/>
          <w:lang w:val="uk-UA" w:eastAsia="ru-RU"/>
          <w14:ligatures w14:val="none"/>
        </w:rPr>
        <w:t xml:space="preserve"> року </w:t>
      </w:r>
      <w:r w:rsidRPr="00432394">
        <w:rPr>
          <w:rFonts w:ascii="Times New Roman" w:eastAsia="Times New Roman" w:hAnsi="Times New Roman" w:cs="Times New Roman"/>
          <w:kern w:val="0"/>
          <w:sz w:val="28"/>
          <w:szCs w:val="20"/>
          <w:u w:val="single"/>
          <w:lang w:val="uk-UA" w:eastAsia="ru-RU"/>
          <w14:ligatures w14:val="none"/>
        </w:rPr>
        <w:t>№ С-</w:t>
      </w:r>
      <w:r w:rsidR="00432394" w:rsidRPr="00432394">
        <w:rPr>
          <w:rFonts w:ascii="Times New Roman" w:eastAsia="Times New Roman" w:hAnsi="Times New Roman" w:cs="Times New Roman"/>
          <w:kern w:val="0"/>
          <w:sz w:val="28"/>
          <w:szCs w:val="20"/>
          <w:u w:val="single"/>
          <w:lang w:val="uk-UA" w:eastAsia="ru-RU"/>
          <w14:ligatures w14:val="none"/>
        </w:rPr>
        <w:t>846</w:t>
      </w:r>
      <w:r w:rsidRPr="00432394">
        <w:rPr>
          <w:rFonts w:ascii="Times New Roman" w:eastAsia="Times New Roman" w:hAnsi="Times New Roman" w:cs="Times New Roman"/>
          <w:kern w:val="0"/>
          <w:sz w:val="28"/>
          <w:szCs w:val="20"/>
          <w:u w:val="single"/>
          <w:lang w:val="uk-UA" w:eastAsia="ru-RU"/>
          <w14:ligatures w14:val="none"/>
        </w:rPr>
        <w:t xml:space="preserve">                </w:t>
      </w:r>
      <w:r w:rsidRPr="00432394">
        <w:rPr>
          <w:rFonts w:ascii="Times New Roman" w:eastAsia="Times New Roman" w:hAnsi="Times New Roman" w:cs="Times New Roman"/>
          <w:kern w:val="0"/>
          <w:sz w:val="4"/>
          <w:szCs w:val="4"/>
          <w:u w:val="single"/>
          <w:lang w:val="uk-UA" w:eastAsia="ru-RU"/>
          <w14:ligatures w14:val="none"/>
        </w:rPr>
        <w:t>.</w:t>
      </w:r>
    </w:p>
    <w:p w14:paraId="0CF6A697" w14:textId="7F154778" w:rsidR="00FB205A" w:rsidRPr="00FB205A" w:rsidRDefault="00FB205A" w:rsidP="00FB205A">
      <w:pPr>
        <w:spacing w:after="0" w:line="240" w:lineRule="auto"/>
        <w:ind w:right="-284"/>
        <w:jc w:val="both"/>
        <w:rPr>
          <w:rFonts w:ascii="Times New Roman" w:eastAsia="Times New Roman" w:hAnsi="Times New Roman" w:cs="Times New Roman"/>
          <w:kern w:val="0"/>
          <w:sz w:val="28"/>
          <w:szCs w:val="20"/>
          <w:lang w:val="uk-UA" w:eastAsia="ru-RU"/>
          <w14:ligatures w14:val="none"/>
        </w:rPr>
      </w:pPr>
      <w:r w:rsidRPr="00432394">
        <w:rPr>
          <w:rFonts w:ascii="Times New Roman" w:eastAsia="Times New Roman" w:hAnsi="Times New Roman" w:cs="Times New Roman"/>
          <w:kern w:val="0"/>
          <w:sz w:val="28"/>
          <w:szCs w:val="20"/>
          <w:lang w:val="uk-UA" w:eastAsia="ru-RU"/>
          <w14:ligatures w14:val="none"/>
        </w:rPr>
        <w:t xml:space="preserve">2. Термін подання студентом роботи </w:t>
      </w:r>
      <w:r w:rsidRPr="00432394">
        <w:rPr>
          <w:rFonts w:ascii="Times New Roman" w:eastAsia="Times New Roman" w:hAnsi="Times New Roman" w:cs="Times New Roman"/>
          <w:kern w:val="0"/>
          <w:sz w:val="28"/>
          <w:szCs w:val="20"/>
          <w:u w:val="single"/>
          <w:lang w:val="uk-UA" w:eastAsia="ru-RU"/>
          <w14:ligatures w14:val="none"/>
        </w:rPr>
        <w:t xml:space="preserve">                  22.</w:t>
      </w:r>
      <w:r w:rsidR="00432394" w:rsidRPr="00432394">
        <w:rPr>
          <w:rFonts w:ascii="Times New Roman" w:eastAsia="Times New Roman" w:hAnsi="Times New Roman" w:cs="Times New Roman"/>
          <w:kern w:val="0"/>
          <w:sz w:val="28"/>
          <w:szCs w:val="20"/>
          <w:u w:val="single"/>
          <w:lang w:val="uk-UA" w:eastAsia="ru-RU"/>
          <w14:ligatures w14:val="none"/>
        </w:rPr>
        <w:t>12</w:t>
      </w:r>
      <w:r w:rsidRPr="00432394">
        <w:rPr>
          <w:rFonts w:ascii="Times New Roman" w:eastAsia="Times New Roman" w:hAnsi="Times New Roman" w:cs="Times New Roman"/>
          <w:kern w:val="0"/>
          <w:sz w:val="28"/>
          <w:szCs w:val="20"/>
          <w:u w:val="single"/>
          <w:lang w:val="uk-UA" w:eastAsia="ru-RU"/>
          <w14:ligatures w14:val="none"/>
        </w:rPr>
        <w:t>.202</w:t>
      </w:r>
      <w:r w:rsidR="00432394" w:rsidRPr="00432394">
        <w:rPr>
          <w:rFonts w:ascii="Times New Roman" w:eastAsia="Times New Roman" w:hAnsi="Times New Roman" w:cs="Times New Roman"/>
          <w:kern w:val="0"/>
          <w:sz w:val="28"/>
          <w:szCs w:val="20"/>
          <w:u w:val="single"/>
          <w:lang w:val="uk-UA" w:eastAsia="ru-RU"/>
          <w14:ligatures w14:val="none"/>
        </w:rPr>
        <w:t>5</w:t>
      </w:r>
      <w:r w:rsidRPr="00432394">
        <w:rPr>
          <w:rFonts w:ascii="Times New Roman" w:eastAsia="Times New Roman" w:hAnsi="Times New Roman" w:cs="Times New Roman"/>
          <w:kern w:val="0"/>
          <w:sz w:val="28"/>
          <w:szCs w:val="20"/>
          <w:u w:val="single"/>
          <w:lang w:val="uk-UA" w:eastAsia="ru-RU"/>
          <w14:ligatures w14:val="none"/>
        </w:rPr>
        <w:t xml:space="preserve"> р.</w:t>
      </w:r>
      <w:r w:rsidRPr="00FB205A">
        <w:rPr>
          <w:rFonts w:ascii="Times New Roman" w:eastAsia="Times New Roman" w:hAnsi="Times New Roman" w:cs="Times New Roman"/>
          <w:kern w:val="0"/>
          <w:sz w:val="28"/>
          <w:szCs w:val="20"/>
          <w:u w:val="single"/>
          <w:lang w:val="uk-UA" w:eastAsia="ru-RU"/>
          <w14:ligatures w14:val="none"/>
        </w:rPr>
        <w:t xml:space="preserve">                                     </w:t>
      </w:r>
      <w:r w:rsidRPr="00FB205A">
        <w:rPr>
          <w:rFonts w:ascii="Times New Roman" w:eastAsia="Times New Roman" w:hAnsi="Times New Roman" w:cs="Times New Roman"/>
          <w:kern w:val="0"/>
          <w:sz w:val="4"/>
          <w:szCs w:val="4"/>
          <w:u w:val="single"/>
          <w:lang w:val="uk-UA" w:eastAsia="ru-RU"/>
          <w14:ligatures w14:val="none"/>
        </w:rPr>
        <w:t>.</w:t>
      </w:r>
    </w:p>
    <w:p w14:paraId="6D61A46D" w14:textId="7E73DD8A" w:rsidR="00FB205A" w:rsidRDefault="00FB205A" w:rsidP="00FB205A">
      <w:pPr>
        <w:spacing w:after="0" w:line="240" w:lineRule="auto"/>
        <w:ind w:right="-284"/>
        <w:jc w:val="both"/>
        <w:rPr>
          <w:rFonts w:ascii="Times New Roman" w:eastAsia="Times New Roman" w:hAnsi="Times New Roman" w:cs="Times New Roman"/>
          <w:kern w:val="0"/>
          <w:sz w:val="28"/>
          <w:szCs w:val="28"/>
          <w:lang w:val="uk-UA" w:eastAsia="ru-RU"/>
          <w14:ligatures w14:val="none"/>
        </w:rPr>
      </w:pPr>
      <w:r w:rsidRPr="00FB205A">
        <w:rPr>
          <w:rFonts w:ascii="Times New Roman" w:eastAsia="Times New Roman" w:hAnsi="Times New Roman" w:cs="Times New Roman"/>
          <w:kern w:val="0"/>
          <w:sz w:val="28"/>
          <w:szCs w:val="28"/>
          <w:lang w:val="uk-UA" w:eastAsia="ru-RU"/>
          <w14:ligatures w14:val="none"/>
        </w:rPr>
        <w:t xml:space="preserve">3. Вихідні дані до </w:t>
      </w:r>
      <w:r w:rsidRPr="003431DD">
        <w:rPr>
          <w:rFonts w:ascii="Times New Roman" w:eastAsia="Times New Roman" w:hAnsi="Times New Roman" w:cs="Times New Roman"/>
          <w:kern w:val="0"/>
          <w:sz w:val="28"/>
          <w:szCs w:val="28"/>
          <w:lang w:val="uk-UA" w:eastAsia="ru-RU"/>
          <w14:ligatures w14:val="none"/>
        </w:rPr>
        <w:t>роботи</w:t>
      </w:r>
      <w:r w:rsidRPr="003431DD">
        <w:rPr>
          <w:rFonts w:ascii="Times New Roman" w:eastAsia="Times New Roman" w:hAnsi="Times New Roman" w:cs="Times New Roman"/>
          <w:kern w:val="0"/>
          <w:sz w:val="28"/>
          <w:szCs w:val="28"/>
          <w:u w:val="single"/>
          <w:lang w:val="uk-UA" w:eastAsia="ru-RU"/>
          <w14:ligatures w14:val="none"/>
        </w:rPr>
        <w:t xml:space="preserve"> Проаналізувати </w:t>
      </w:r>
      <w:r w:rsidR="003431DD" w:rsidRPr="003431DD">
        <w:rPr>
          <w:rFonts w:ascii="Times New Roman" w:eastAsia="Times New Roman" w:hAnsi="Times New Roman" w:cs="Times New Roman"/>
          <w:kern w:val="0"/>
          <w:sz w:val="28"/>
          <w:szCs w:val="28"/>
          <w:u w:val="single"/>
          <w:lang w:val="uk-UA" w:eastAsia="ru-RU"/>
          <w14:ligatures w14:val="none"/>
        </w:rPr>
        <w:t>вимоги до якості стружкових плит</w:t>
      </w:r>
      <w:r w:rsidR="001B1355">
        <w:rPr>
          <w:rFonts w:ascii="Times New Roman" w:eastAsia="Times New Roman" w:hAnsi="Times New Roman" w:cs="Times New Roman"/>
          <w:kern w:val="0"/>
          <w:sz w:val="28"/>
          <w:szCs w:val="28"/>
          <w:u w:val="single"/>
          <w:lang w:val="uk-UA" w:eastAsia="ru-RU"/>
          <w14:ligatures w14:val="none"/>
        </w:rPr>
        <w:t xml:space="preserve"> (СП)</w:t>
      </w:r>
      <w:r w:rsidR="003431DD" w:rsidRPr="003431DD">
        <w:rPr>
          <w:rFonts w:ascii="Times New Roman" w:eastAsia="Times New Roman" w:hAnsi="Times New Roman" w:cs="Times New Roman"/>
          <w:kern w:val="0"/>
          <w:sz w:val="28"/>
          <w:szCs w:val="28"/>
          <w:u w:val="single"/>
          <w:lang w:val="uk-UA" w:eastAsia="ru-RU"/>
          <w14:ligatures w14:val="none"/>
        </w:rPr>
        <w:t xml:space="preserve">, з’ясувати доступність і властивості альтернативної сировини, проаналізувати можливості використання альтернативної сировини для виробництва </w:t>
      </w:r>
      <w:r w:rsidR="001B1355">
        <w:rPr>
          <w:rFonts w:ascii="Times New Roman" w:eastAsia="Times New Roman" w:hAnsi="Times New Roman" w:cs="Times New Roman"/>
          <w:kern w:val="0"/>
          <w:sz w:val="28"/>
          <w:szCs w:val="28"/>
          <w:u w:val="single"/>
          <w:lang w:val="uk-UA" w:eastAsia="ru-RU"/>
          <w14:ligatures w14:val="none"/>
        </w:rPr>
        <w:t>СП</w:t>
      </w:r>
      <w:r w:rsidR="003431DD" w:rsidRPr="003431DD">
        <w:rPr>
          <w:rFonts w:ascii="Times New Roman" w:eastAsia="Times New Roman" w:hAnsi="Times New Roman" w:cs="Times New Roman"/>
          <w:kern w:val="0"/>
          <w:sz w:val="28"/>
          <w:szCs w:val="28"/>
          <w:u w:val="single"/>
          <w:lang w:val="uk-UA" w:eastAsia="ru-RU"/>
          <w14:ligatures w14:val="none"/>
        </w:rPr>
        <w:t xml:space="preserve">, оцінити виклики застосування і перспективи використання альтернативної сировини для виробництва </w:t>
      </w:r>
      <w:r w:rsidR="001B1355">
        <w:rPr>
          <w:rFonts w:ascii="Times New Roman" w:eastAsia="Times New Roman" w:hAnsi="Times New Roman" w:cs="Times New Roman"/>
          <w:kern w:val="0"/>
          <w:sz w:val="28"/>
          <w:szCs w:val="28"/>
          <w:u w:val="single"/>
          <w:lang w:val="uk-UA" w:eastAsia="ru-RU"/>
          <w14:ligatures w14:val="none"/>
        </w:rPr>
        <w:t>СП</w:t>
      </w:r>
      <w:r w:rsidR="003431DD" w:rsidRPr="003431DD">
        <w:rPr>
          <w:rFonts w:ascii="Times New Roman" w:eastAsia="Times New Roman" w:hAnsi="Times New Roman" w:cs="Times New Roman"/>
          <w:kern w:val="0"/>
          <w:sz w:val="28"/>
          <w:szCs w:val="28"/>
          <w:u w:val="single"/>
          <w:lang w:val="uk-UA" w:eastAsia="ru-RU"/>
          <w14:ligatures w14:val="none"/>
        </w:rPr>
        <w:t>.</w:t>
      </w:r>
      <w:r w:rsidRPr="003431DD">
        <w:rPr>
          <w:rFonts w:ascii="Times New Roman" w:eastAsia="Times New Roman" w:hAnsi="Times New Roman" w:cs="Times New Roman"/>
          <w:kern w:val="0"/>
          <w:sz w:val="28"/>
          <w:szCs w:val="28"/>
          <w:lang w:val="uk-UA" w:eastAsia="ru-RU"/>
          <w14:ligatures w14:val="none"/>
        </w:rPr>
        <w:t>_______________________________</w:t>
      </w:r>
    </w:p>
    <w:p w14:paraId="55EDE4EE" w14:textId="77777777" w:rsidR="00FB205A" w:rsidRPr="00FB205A" w:rsidRDefault="00FB205A" w:rsidP="00FB205A">
      <w:pPr>
        <w:spacing w:after="0" w:line="240" w:lineRule="auto"/>
        <w:ind w:right="-284"/>
        <w:jc w:val="both"/>
        <w:rPr>
          <w:rFonts w:ascii="Times New Roman" w:eastAsia="Times New Roman" w:hAnsi="Times New Roman" w:cs="Times New Roman"/>
          <w:kern w:val="0"/>
          <w:sz w:val="28"/>
          <w:szCs w:val="28"/>
          <w:lang w:val="uk-UA" w:eastAsia="ru-RU"/>
          <w14:ligatures w14:val="none"/>
        </w:rPr>
      </w:pPr>
      <w:r w:rsidRPr="00FB205A">
        <w:rPr>
          <w:rFonts w:ascii="Times New Roman" w:eastAsia="Times New Roman" w:hAnsi="Times New Roman" w:cs="Times New Roman"/>
          <w:kern w:val="0"/>
          <w:sz w:val="28"/>
          <w:szCs w:val="28"/>
          <w:lang w:val="uk-UA" w:eastAsia="ru-RU"/>
          <w14:ligatures w14:val="none"/>
        </w:rPr>
        <w:t xml:space="preserve">4. Зміст пояснювальної записки (розділи, які потрібно розробити) </w:t>
      </w:r>
    </w:p>
    <w:p w14:paraId="20515691" w14:textId="77777777" w:rsidR="003431DD" w:rsidRDefault="00FB205A" w:rsidP="00FB205A">
      <w:pPr>
        <w:spacing w:after="0" w:line="240" w:lineRule="auto"/>
        <w:ind w:right="-284"/>
        <w:jc w:val="both"/>
        <w:rPr>
          <w:rFonts w:ascii="Times New Roman" w:eastAsia="Times New Roman" w:hAnsi="Times New Roman" w:cs="Times New Roman"/>
          <w:kern w:val="0"/>
          <w:sz w:val="28"/>
          <w:szCs w:val="28"/>
          <w:u w:val="single"/>
          <w:lang w:val="uk-UA" w:eastAsia="ru-RU"/>
          <w14:ligatures w14:val="none"/>
        </w:rPr>
      </w:pPr>
      <w:r w:rsidRPr="00FB205A">
        <w:rPr>
          <w:rFonts w:ascii="Times New Roman" w:eastAsia="Times New Roman" w:hAnsi="Times New Roman" w:cs="Times New Roman"/>
          <w:kern w:val="0"/>
          <w:sz w:val="28"/>
          <w:szCs w:val="28"/>
          <w:u w:val="single"/>
          <w:lang w:val="uk-UA" w:eastAsia="ru-RU"/>
          <w14:ligatures w14:val="none"/>
        </w:rPr>
        <w:t xml:space="preserve">   1. </w:t>
      </w:r>
      <w:r w:rsidR="003431DD">
        <w:rPr>
          <w:rFonts w:ascii="Times New Roman" w:eastAsia="Times New Roman" w:hAnsi="Times New Roman" w:cs="Times New Roman"/>
          <w:kern w:val="0"/>
          <w:sz w:val="28"/>
          <w:szCs w:val="28"/>
          <w:u w:val="single"/>
          <w:lang w:val="uk-UA" w:eastAsia="ru-RU"/>
          <w14:ligatures w14:val="none"/>
        </w:rPr>
        <w:t>Матеріали та методи</w:t>
      </w:r>
    </w:p>
    <w:p w14:paraId="57D72A6A" w14:textId="192B60BD" w:rsidR="003431DD" w:rsidRPr="001B1355" w:rsidRDefault="001B1355" w:rsidP="00FB205A">
      <w:pPr>
        <w:spacing w:after="0" w:line="240" w:lineRule="auto"/>
        <w:ind w:right="-284"/>
        <w:jc w:val="both"/>
        <w:rPr>
          <w:rFonts w:ascii="Times New Roman" w:eastAsia="Times New Roman" w:hAnsi="Times New Roman" w:cs="Times New Roman"/>
          <w:bCs/>
          <w:kern w:val="0"/>
          <w:sz w:val="28"/>
          <w:szCs w:val="28"/>
          <w:u w:val="single"/>
          <w:lang w:val="ru-RU" w:eastAsia="uk-UA"/>
          <w14:ligatures w14:val="none"/>
        </w:rPr>
      </w:pPr>
      <w:r w:rsidRPr="001B1355">
        <w:rPr>
          <w:rFonts w:ascii="Times New Roman" w:eastAsia="Times New Roman" w:hAnsi="Times New Roman" w:cs="Times New Roman"/>
          <w:bCs/>
          <w:kern w:val="0"/>
          <w:sz w:val="28"/>
          <w:szCs w:val="28"/>
          <w:u w:val="single"/>
          <w:lang w:val="ru-RU" w:eastAsia="uk-UA"/>
          <w14:ligatures w14:val="none"/>
        </w:rPr>
        <w:t xml:space="preserve">   2. </w:t>
      </w:r>
      <w:r w:rsidR="003431DD" w:rsidRPr="001B1355">
        <w:rPr>
          <w:rFonts w:ascii="Times New Roman" w:eastAsia="Times New Roman" w:hAnsi="Times New Roman" w:cs="Times New Roman"/>
          <w:bCs/>
          <w:kern w:val="0"/>
          <w:sz w:val="28"/>
          <w:szCs w:val="28"/>
          <w:u w:val="single"/>
          <w:lang w:val="ru-RU" w:eastAsia="uk-UA"/>
          <w14:ligatures w14:val="none"/>
        </w:rPr>
        <w:t>Вимоги до якості стружкових плит</w:t>
      </w:r>
    </w:p>
    <w:p w14:paraId="7AE0048F" w14:textId="27373651" w:rsidR="003431DD" w:rsidRPr="001B1355" w:rsidRDefault="003431DD" w:rsidP="00FB205A">
      <w:pPr>
        <w:spacing w:after="0" w:line="240" w:lineRule="auto"/>
        <w:ind w:right="-284"/>
        <w:jc w:val="both"/>
        <w:rPr>
          <w:rFonts w:ascii="Times New Roman" w:eastAsia="Times New Roman" w:hAnsi="Times New Roman" w:cs="Times New Roman"/>
          <w:bCs/>
          <w:kern w:val="0"/>
          <w:sz w:val="28"/>
          <w:szCs w:val="28"/>
          <w:u w:val="single"/>
          <w:lang w:val="ru-RU" w:eastAsia="uk-UA"/>
          <w14:ligatures w14:val="none"/>
        </w:rPr>
      </w:pPr>
      <w:r w:rsidRPr="001B1355">
        <w:rPr>
          <w:rFonts w:ascii="Times New Roman" w:eastAsia="Times New Roman" w:hAnsi="Times New Roman" w:cs="Times New Roman"/>
          <w:bCs/>
          <w:kern w:val="0"/>
          <w:sz w:val="28"/>
          <w:szCs w:val="28"/>
          <w:u w:val="single"/>
          <w:lang w:val="ru-RU" w:eastAsia="uk-UA"/>
          <w14:ligatures w14:val="none"/>
        </w:rPr>
        <w:t xml:space="preserve"> </w:t>
      </w:r>
      <w:r w:rsidR="001B1355" w:rsidRPr="001B1355">
        <w:rPr>
          <w:rFonts w:ascii="Times New Roman" w:eastAsia="Times New Roman" w:hAnsi="Times New Roman" w:cs="Times New Roman"/>
          <w:bCs/>
          <w:kern w:val="0"/>
          <w:sz w:val="28"/>
          <w:szCs w:val="28"/>
          <w:u w:val="single"/>
          <w:lang w:val="ru-RU" w:eastAsia="uk-UA"/>
          <w14:ligatures w14:val="none"/>
        </w:rPr>
        <w:t xml:space="preserve">  3. </w:t>
      </w:r>
      <w:r w:rsidRPr="001B1355">
        <w:rPr>
          <w:rFonts w:ascii="Times New Roman" w:eastAsia="Times New Roman" w:hAnsi="Times New Roman" w:cs="Times New Roman"/>
          <w:bCs/>
          <w:kern w:val="0"/>
          <w:sz w:val="28"/>
          <w:szCs w:val="28"/>
          <w:u w:val="single"/>
          <w:lang w:val="uk-UA" w:eastAsia="uk-UA"/>
          <w14:ligatures w14:val="none"/>
        </w:rPr>
        <w:t>Характеристика альтернативної сировини</w:t>
      </w:r>
      <w:r w:rsidRPr="001B1355">
        <w:rPr>
          <w:rFonts w:ascii="Times New Roman" w:eastAsia="Times New Roman" w:hAnsi="Times New Roman" w:cs="Times New Roman"/>
          <w:bCs/>
          <w:kern w:val="0"/>
          <w:sz w:val="28"/>
          <w:szCs w:val="28"/>
          <w:u w:val="single"/>
          <w:lang w:val="ru-RU" w:eastAsia="uk-UA"/>
          <w14:ligatures w14:val="none"/>
        </w:rPr>
        <w:t xml:space="preserve"> </w:t>
      </w:r>
    </w:p>
    <w:p w14:paraId="0E8C4357" w14:textId="32525FC7" w:rsidR="003431DD" w:rsidRPr="001B1355" w:rsidRDefault="001B1355" w:rsidP="00FB205A">
      <w:pPr>
        <w:spacing w:after="0" w:line="240" w:lineRule="auto"/>
        <w:ind w:right="-284"/>
        <w:jc w:val="both"/>
        <w:rPr>
          <w:rFonts w:ascii="Times New Roman" w:eastAsia="Times New Roman" w:hAnsi="Times New Roman" w:cs="Times New Roman"/>
          <w:bCs/>
          <w:kern w:val="0"/>
          <w:sz w:val="28"/>
          <w:szCs w:val="28"/>
          <w:u w:val="single"/>
          <w:lang w:val="ru-RU" w:eastAsia="uk-UA"/>
          <w14:ligatures w14:val="none"/>
        </w:rPr>
      </w:pPr>
      <w:r w:rsidRPr="001B1355">
        <w:rPr>
          <w:rFonts w:ascii="Times New Roman" w:eastAsia="Times New Roman" w:hAnsi="Times New Roman" w:cs="Times New Roman"/>
          <w:bCs/>
          <w:kern w:val="0"/>
          <w:sz w:val="28"/>
          <w:szCs w:val="28"/>
          <w:u w:val="single"/>
          <w:lang w:val="uk-UA" w:eastAsia="uk-UA"/>
          <w14:ligatures w14:val="none"/>
        </w:rPr>
        <w:t xml:space="preserve">   4. </w:t>
      </w:r>
      <w:r w:rsidR="003431DD" w:rsidRPr="001B1355">
        <w:rPr>
          <w:rFonts w:ascii="Times New Roman" w:eastAsia="Times New Roman" w:hAnsi="Times New Roman" w:cs="Times New Roman"/>
          <w:bCs/>
          <w:kern w:val="0"/>
          <w:sz w:val="28"/>
          <w:szCs w:val="28"/>
          <w:u w:val="single"/>
          <w:lang w:val="uk-UA" w:eastAsia="uk-UA"/>
          <w14:ligatures w14:val="none"/>
        </w:rPr>
        <w:t xml:space="preserve">Можливості використання альтернативної сировини для виробництва </w:t>
      </w:r>
      <w:r>
        <w:rPr>
          <w:rFonts w:ascii="Times New Roman" w:eastAsia="Times New Roman" w:hAnsi="Times New Roman" w:cs="Times New Roman"/>
          <w:bCs/>
          <w:kern w:val="0"/>
          <w:sz w:val="28"/>
          <w:szCs w:val="28"/>
          <w:u w:val="single"/>
          <w:lang w:val="uk-UA" w:eastAsia="uk-UA"/>
          <w14:ligatures w14:val="none"/>
        </w:rPr>
        <w:t>СП</w:t>
      </w:r>
    </w:p>
    <w:p w14:paraId="55852BAF" w14:textId="3C3F866F" w:rsidR="003431DD" w:rsidRPr="001B1355" w:rsidRDefault="001B1355" w:rsidP="00FB205A">
      <w:pPr>
        <w:spacing w:after="0" w:line="240" w:lineRule="auto"/>
        <w:ind w:right="-284"/>
        <w:jc w:val="both"/>
        <w:rPr>
          <w:rFonts w:ascii="Times New Roman" w:eastAsia="Times New Roman" w:hAnsi="Times New Roman" w:cs="Times New Roman"/>
          <w:bCs/>
          <w:kern w:val="0"/>
          <w:sz w:val="28"/>
          <w:szCs w:val="28"/>
          <w:u w:val="single"/>
          <w:lang w:val="ru-RU" w:eastAsia="uk-UA"/>
          <w14:ligatures w14:val="none"/>
        </w:rPr>
      </w:pPr>
      <w:r w:rsidRPr="001B1355">
        <w:rPr>
          <w:rFonts w:ascii="Times New Roman" w:eastAsia="Times New Roman" w:hAnsi="Times New Roman" w:cs="Times New Roman"/>
          <w:bCs/>
          <w:kern w:val="0"/>
          <w:sz w:val="28"/>
          <w:szCs w:val="28"/>
          <w:u w:val="single"/>
          <w:lang w:val="uk-UA" w:eastAsia="uk-UA"/>
          <w14:ligatures w14:val="none"/>
        </w:rPr>
        <w:t xml:space="preserve">   5. </w:t>
      </w:r>
      <w:r w:rsidR="003431DD" w:rsidRPr="001B1355">
        <w:rPr>
          <w:rFonts w:ascii="Times New Roman" w:eastAsia="Times New Roman" w:hAnsi="Times New Roman" w:cs="Times New Roman"/>
          <w:bCs/>
          <w:kern w:val="0"/>
          <w:sz w:val="28"/>
          <w:szCs w:val="28"/>
          <w:u w:val="single"/>
          <w:lang w:val="uk-UA" w:eastAsia="uk-UA"/>
          <w14:ligatures w14:val="none"/>
        </w:rPr>
        <w:t>Виклики застосування</w:t>
      </w:r>
      <w:r w:rsidR="003431DD" w:rsidRPr="001B1355">
        <w:rPr>
          <w:rFonts w:ascii="Times New Roman" w:eastAsia="Times New Roman" w:hAnsi="Times New Roman" w:cs="Times New Roman"/>
          <w:bCs/>
          <w:kern w:val="0"/>
          <w:sz w:val="28"/>
          <w:szCs w:val="28"/>
          <w:u w:val="single"/>
          <w:lang w:val="ru-RU" w:eastAsia="uk-UA"/>
          <w14:ligatures w14:val="none"/>
        </w:rPr>
        <w:t xml:space="preserve"> </w:t>
      </w:r>
    </w:p>
    <w:p w14:paraId="227457B4" w14:textId="5C1B9242" w:rsidR="003431DD" w:rsidRPr="00FB205A" w:rsidRDefault="001B1355" w:rsidP="003431DD">
      <w:pPr>
        <w:spacing w:after="0" w:line="240" w:lineRule="auto"/>
        <w:ind w:right="-284"/>
        <w:jc w:val="both"/>
        <w:rPr>
          <w:rFonts w:ascii="Times New Roman" w:eastAsia="Times New Roman" w:hAnsi="Times New Roman" w:cs="Times New Roman"/>
          <w:bCs/>
          <w:kern w:val="0"/>
          <w:sz w:val="28"/>
          <w:szCs w:val="28"/>
          <w:u w:val="single"/>
          <w:lang w:val="uk-UA" w:eastAsia="ru-RU"/>
          <w14:ligatures w14:val="none"/>
        </w:rPr>
      </w:pPr>
      <w:r w:rsidRPr="001B1355">
        <w:rPr>
          <w:rFonts w:ascii="Times New Roman" w:eastAsia="Times New Roman" w:hAnsi="Times New Roman" w:cs="Times New Roman"/>
          <w:bCs/>
          <w:kern w:val="0"/>
          <w:sz w:val="28"/>
          <w:szCs w:val="28"/>
          <w:u w:val="single"/>
          <w:lang w:val="uk-UA" w:eastAsia="uk-UA"/>
          <w14:ligatures w14:val="none"/>
        </w:rPr>
        <w:t xml:space="preserve">   6. </w:t>
      </w:r>
      <w:r w:rsidR="003431DD" w:rsidRPr="001B1355">
        <w:rPr>
          <w:rFonts w:ascii="Times New Roman" w:eastAsia="Times New Roman" w:hAnsi="Times New Roman" w:cs="Times New Roman"/>
          <w:bCs/>
          <w:kern w:val="0"/>
          <w:sz w:val="28"/>
          <w:szCs w:val="28"/>
          <w:u w:val="single"/>
          <w:lang w:val="uk-UA" w:eastAsia="uk-UA"/>
          <w14:ligatures w14:val="none"/>
        </w:rPr>
        <w:t>Висновки та перспективи</w:t>
      </w:r>
    </w:p>
    <w:p w14:paraId="389E6B35" w14:textId="651BF54C" w:rsidR="00FB205A" w:rsidRPr="00FB205A" w:rsidRDefault="00FB205A" w:rsidP="00FB205A">
      <w:pPr>
        <w:spacing w:after="0" w:line="240" w:lineRule="auto"/>
        <w:ind w:right="-284"/>
        <w:jc w:val="both"/>
        <w:rPr>
          <w:rFonts w:ascii="Times New Roman" w:eastAsia="Times New Roman" w:hAnsi="Times New Roman" w:cs="Times New Roman"/>
          <w:kern w:val="0"/>
          <w:sz w:val="28"/>
          <w:szCs w:val="28"/>
          <w:lang w:val="uk-UA" w:eastAsia="ru-RU"/>
          <w14:ligatures w14:val="none"/>
        </w:rPr>
      </w:pPr>
      <w:r w:rsidRPr="00FB205A">
        <w:rPr>
          <w:rFonts w:ascii="Times New Roman" w:eastAsia="Times New Roman" w:hAnsi="Times New Roman" w:cs="Times New Roman"/>
          <w:bCs/>
          <w:kern w:val="0"/>
          <w:sz w:val="28"/>
          <w:szCs w:val="28"/>
          <w:u w:val="single"/>
          <w:lang w:val="uk-UA" w:eastAsia="ru-RU"/>
          <w14:ligatures w14:val="none"/>
        </w:rPr>
        <w:t xml:space="preserve"> </w:t>
      </w:r>
      <w:r w:rsidRPr="00FB205A">
        <w:rPr>
          <w:rFonts w:ascii="Times New Roman" w:eastAsia="Times New Roman" w:hAnsi="Times New Roman" w:cs="Times New Roman"/>
          <w:kern w:val="0"/>
          <w:sz w:val="28"/>
          <w:szCs w:val="28"/>
          <w:u w:val="single"/>
          <w:lang w:val="uk-UA" w:eastAsia="ru-RU"/>
          <w14:ligatures w14:val="none"/>
        </w:rPr>
        <w:t xml:space="preserve">                                                                                             </w:t>
      </w:r>
      <w:r w:rsidRPr="00FB205A">
        <w:rPr>
          <w:rFonts w:ascii="Times New Roman" w:eastAsia="Times New Roman" w:hAnsi="Times New Roman" w:cs="Times New Roman"/>
          <w:kern w:val="0"/>
          <w:sz w:val="4"/>
          <w:szCs w:val="4"/>
          <w:u w:val="single"/>
          <w:lang w:val="uk-UA" w:eastAsia="ru-RU"/>
          <w14:ligatures w14:val="none"/>
        </w:rPr>
        <w:t>.</w:t>
      </w:r>
    </w:p>
    <w:p w14:paraId="43F0A59C" w14:textId="7DB6ACE7" w:rsidR="00FB205A" w:rsidRPr="00FB205A" w:rsidRDefault="00FB205A" w:rsidP="00FB205A">
      <w:pPr>
        <w:spacing w:after="0" w:line="360" w:lineRule="auto"/>
        <w:ind w:right="-284"/>
        <w:jc w:val="both"/>
        <w:rPr>
          <w:rFonts w:ascii="Times New Roman" w:eastAsia="Times New Roman" w:hAnsi="Times New Roman" w:cs="Times New Roman"/>
          <w:kern w:val="0"/>
          <w:sz w:val="28"/>
          <w:szCs w:val="28"/>
          <w:lang w:val="uk-UA" w:eastAsia="ru-RU"/>
          <w14:ligatures w14:val="none"/>
        </w:rPr>
      </w:pPr>
      <w:r w:rsidRPr="00FB205A">
        <w:rPr>
          <w:rFonts w:ascii="Times New Roman" w:eastAsia="Times New Roman" w:hAnsi="Times New Roman" w:cs="Times New Roman"/>
          <w:kern w:val="0"/>
          <w:sz w:val="28"/>
          <w:szCs w:val="28"/>
          <w:lang w:val="uk-UA" w:eastAsia="ru-RU"/>
          <w14:ligatures w14:val="none"/>
        </w:rPr>
        <w:t xml:space="preserve">5. Дата видачі завдання </w:t>
      </w:r>
      <w:r w:rsidRPr="00FB205A">
        <w:rPr>
          <w:rFonts w:ascii="Times New Roman" w:eastAsia="Times New Roman" w:hAnsi="Times New Roman" w:cs="Times New Roman"/>
          <w:kern w:val="0"/>
          <w:sz w:val="28"/>
          <w:szCs w:val="28"/>
          <w:u w:val="single"/>
          <w:lang w:val="uk-UA" w:eastAsia="ru-RU"/>
          <w14:ligatures w14:val="none"/>
        </w:rPr>
        <w:t xml:space="preserve">                                 01.</w:t>
      </w:r>
      <w:r w:rsidR="00432394">
        <w:rPr>
          <w:rFonts w:ascii="Times New Roman" w:eastAsia="Times New Roman" w:hAnsi="Times New Roman" w:cs="Times New Roman"/>
          <w:kern w:val="0"/>
          <w:sz w:val="28"/>
          <w:szCs w:val="28"/>
          <w:u w:val="single"/>
          <w:lang w:val="uk-UA" w:eastAsia="ru-RU"/>
          <w14:ligatures w14:val="none"/>
        </w:rPr>
        <w:t>11</w:t>
      </w:r>
      <w:r w:rsidRPr="00FB205A">
        <w:rPr>
          <w:rFonts w:ascii="Times New Roman" w:eastAsia="Times New Roman" w:hAnsi="Times New Roman" w:cs="Times New Roman"/>
          <w:kern w:val="0"/>
          <w:sz w:val="28"/>
          <w:szCs w:val="28"/>
          <w:u w:val="single"/>
          <w:lang w:val="uk-UA" w:eastAsia="ru-RU"/>
          <w14:ligatures w14:val="none"/>
        </w:rPr>
        <w:t>.202</w:t>
      </w:r>
      <w:r>
        <w:rPr>
          <w:rFonts w:ascii="Times New Roman" w:eastAsia="Times New Roman" w:hAnsi="Times New Roman" w:cs="Times New Roman"/>
          <w:kern w:val="0"/>
          <w:sz w:val="28"/>
          <w:szCs w:val="28"/>
          <w:u w:val="single"/>
          <w:lang w:val="uk-UA" w:eastAsia="ru-RU"/>
          <w14:ligatures w14:val="none"/>
        </w:rPr>
        <w:t>4</w:t>
      </w:r>
      <w:r w:rsidRPr="00FB205A">
        <w:rPr>
          <w:rFonts w:ascii="Times New Roman" w:eastAsia="Times New Roman" w:hAnsi="Times New Roman" w:cs="Times New Roman"/>
          <w:kern w:val="0"/>
          <w:sz w:val="28"/>
          <w:szCs w:val="28"/>
          <w:u w:val="single"/>
          <w:lang w:val="uk-UA" w:eastAsia="ru-RU"/>
          <w14:ligatures w14:val="none"/>
        </w:rPr>
        <w:t xml:space="preserve"> р.                                             </w:t>
      </w:r>
      <w:r w:rsidRPr="00FB205A">
        <w:rPr>
          <w:rFonts w:ascii="Times New Roman" w:eastAsia="Times New Roman" w:hAnsi="Times New Roman" w:cs="Times New Roman"/>
          <w:kern w:val="0"/>
          <w:sz w:val="4"/>
          <w:szCs w:val="4"/>
          <w:u w:val="single"/>
          <w:lang w:val="uk-UA" w:eastAsia="ru-RU"/>
          <w14:ligatures w14:val="none"/>
        </w:rPr>
        <w:t>.</w:t>
      </w:r>
    </w:p>
    <w:p w14:paraId="020E290B" w14:textId="77777777" w:rsidR="00FB205A" w:rsidRPr="00FB205A" w:rsidRDefault="00FB205A" w:rsidP="00FB205A">
      <w:pPr>
        <w:spacing w:after="0" w:line="240" w:lineRule="auto"/>
        <w:ind w:right="-284"/>
        <w:jc w:val="both"/>
        <w:rPr>
          <w:rFonts w:ascii="Times New Roman" w:eastAsia="Times New Roman" w:hAnsi="Times New Roman" w:cs="Times New Roman"/>
          <w:kern w:val="0"/>
          <w:sz w:val="16"/>
          <w:szCs w:val="16"/>
          <w:lang w:val="uk-UA" w:eastAsia="ru-RU"/>
          <w14:ligatures w14:val="none"/>
        </w:rPr>
      </w:pPr>
    </w:p>
    <w:p w14:paraId="74493687" w14:textId="55CEFF34" w:rsidR="00FB205A" w:rsidRPr="00FB205A" w:rsidRDefault="00FB205A" w:rsidP="00FB205A">
      <w:pPr>
        <w:spacing w:after="0" w:line="240" w:lineRule="auto"/>
        <w:ind w:right="-284"/>
        <w:jc w:val="right"/>
        <w:rPr>
          <w:rFonts w:ascii="Times New Roman" w:eastAsia="Times New Roman" w:hAnsi="Times New Roman" w:cs="Times New Roman"/>
          <w:kern w:val="0"/>
          <w:sz w:val="28"/>
          <w:szCs w:val="28"/>
          <w:u w:val="single"/>
          <w:lang w:val="uk-UA" w:eastAsia="ru-RU"/>
          <w14:ligatures w14:val="none"/>
        </w:rPr>
      </w:pPr>
      <w:r w:rsidRPr="00FB205A">
        <w:rPr>
          <w:rFonts w:ascii="Times New Roman" w:eastAsia="Times New Roman" w:hAnsi="Times New Roman" w:cs="Times New Roman"/>
          <w:b/>
          <w:kern w:val="0"/>
          <w:sz w:val="28"/>
          <w:szCs w:val="28"/>
          <w:lang w:val="uk-UA" w:eastAsia="ru-RU"/>
          <w14:ligatures w14:val="none"/>
        </w:rPr>
        <w:t>Студент ___________________</w:t>
      </w:r>
      <w:r w:rsidRPr="00FB205A">
        <w:rPr>
          <w:rFonts w:ascii="Times New Roman" w:eastAsia="Times New Roman" w:hAnsi="Times New Roman" w:cs="Times New Roman"/>
          <w:kern w:val="0"/>
          <w:sz w:val="28"/>
          <w:szCs w:val="28"/>
          <w:lang w:val="uk-UA" w:eastAsia="ru-RU"/>
          <w14:ligatures w14:val="none"/>
        </w:rPr>
        <w:t xml:space="preserve">  </w:t>
      </w:r>
      <w:r w:rsidRPr="00FB205A">
        <w:rPr>
          <w:rFonts w:ascii="Times New Roman" w:eastAsia="Times New Roman" w:hAnsi="Times New Roman" w:cs="Times New Roman"/>
          <w:kern w:val="0"/>
          <w:sz w:val="28"/>
          <w:szCs w:val="28"/>
          <w:u w:val="single"/>
          <w:lang w:val="uk-UA" w:eastAsia="ru-RU"/>
          <w14:ligatures w14:val="none"/>
        </w:rPr>
        <w:t xml:space="preserve">     </w:t>
      </w:r>
      <w:r>
        <w:rPr>
          <w:rFonts w:ascii="Times New Roman" w:eastAsia="Times New Roman" w:hAnsi="Times New Roman" w:cs="Times New Roman"/>
          <w:kern w:val="0"/>
          <w:sz w:val="28"/>
          <w:szCs w:val="28"/>
          <w:u w:val="single"/>
          <w:lang w:val="uk-UA" w:eastAsia="ru-RU"/>
          <w14:ligatures w14:val="none"/>
        </w:rPr>
        <w:t>В</w:t>
      </w:r>
      <w:r w:rsidRPr="00FB205A">
        <w:rPr>
          <w:rFonts w:ascii="Times New Roman" w:eastAsia="Times New Roman" w:hAnsi="Times New Roman" w:cs="Times New Roman"/>
          <w:kern w:val="0"/>
          <w:sz w:val="28"/>
          <w:szCs w:val="28"/>
          <w:u w:val="single"/>
          <w:lang w:val="uk-UA" w:eastAsia="ru-RU"/>
          <w14:ligatures w14:val="none"/>
        </w:rPr>
        <w:t xml:space="preserve">.В. </w:t>
      </w:r>
      <w:r>
        <w:rPr>
          <w:rFonts w:ascii="Times New Roman" w:eastAsia="Times New Roman" w:hAnsi="Times New Roman" w:cs="Times New Roman"/>
          <w:kern w:val="0"/>
          <w:sz w:val="28"/>
          <w:szCs w:val="28"/>
          <w:u w:val="single"/>
          <w:lang w:val="uk-UA" w:eastAsia="ru-RU"/>
          <w14:ligatures w14:val="none"/>
        </w:rPr>
        <w:t>Пеньковий</w:t>
      </w:r>
      <w:r w:rsidRPr="00FB205A">
        <w:rPr>
          <w:rFonts w:ascii="Times New Roman" w:eastAsia="Times New Roman" w:hAnsi="Times New Roman" w:cs="Times New Roman"/>
          <w:kern w:val="0"/>
          <w:sz w:val="28"/>
          <w:szCs w:val="28"/>
          <w:u w:val="single"/>
          <w:lang w:val="uk-UA" w:eastAsia="ru-RU"/>
          <w14:ligatures w14:val="none"/>
        </w:rPr>
        <w:t xml:space="preserve">       </w:t>
      </w:r>
      <w:r w:rsidRPr="00FB205A">
        <w:rPr>
          <w:rFonts w:ascii="Times New Roman" w:eastAsia="Times New Roman" w:hAnsi="Times New Roman" w:cs="Times New Roman"/>
          <w:kern w:val="0"/>
          <w:sz w:val="4"/>
          <w:szCs w:val="4"/>
          <w:u w:val="single"/>
          <w:lang w:val="uk-UA" w:eastAsia="ru-RU"/>
          <w14:ligatures w14:val="none"/>
        </w:rPr>
        <w:t>.</w:t>
      </w:r>
    </w:p>
    <w:p w14:paraId="37BDC757" w14:textId="77777777" w:rsidR="00FB205A" w:rsidRPr="00FB205A" w:rsidRDefault="00FB205A" w:rsidP="00FB205A">
      <w:pPr>
        <w:spacing w:after="0" w:line="240" w:lineRule="auto"/>
        <w:ind w:right="-284"/>
        <w:jc w:val="center"/>
        <w:rPr>
          <w:rFonts w:ascii="Times New Roman" w:eastAsia="Times New Roman" w:hAnsi="Times New Roman" w:cs="Times New Roman"/>
          <w:bCs/>
          <w:kern w:val="0"/>
          <w:sz w:val="24"/>
          <w:szCs w:val="20"/>
          <w:lang w:val="uk-UA" w:eastAsia="ru-RU"/>
          <w14:ligatures w14:val="none"/>
        </w:rPr>
      </w:pPr>
      <w:r w:rsidRPr="00FB205A">
        <w:rPr>
          <w:rFonts w:ascii="Times New Roman" w:eastAsia="Times New Roman" w:hAnsi="Times New Roman" w:cs="Times New Roman"/>
          <w:bCs/>
          <w:kern w:val="0"/>
          <w:sz w:val="24"/>
          <w:szCs w:val="20"/>
          <w:vertAlign w:val="superscript"/>
          <w:lang w:val="uk-UA" w:eastAsia="ru-RU"/>
          <w14:ligatures w14:val="none"/>
        </w:rPr>
        <w:t>(підпис)</w:t>
      </w:r>
    </w:p>
    <w:p w14:paraId="06952D8D" w14:textId="77777777" w:rsidR="00FB205A" w:rsidRPr="00FB205A" w:rsidRDefault="00FB205A" w:rsidP="00FB205A">
      <w:pPr>
        <w:spacing w:after="0" w:line="240" w:lineRule="auto"/>
        <w:ind w:right="-284"/>
        <w:jc w:val="right"/>
        <w:rPr>
          <w:rFonts w:ascii="Times New Roman" w:eastAsia="Times New Roman" w:hAnsi="Times New Roman" w:cs="Times New Roman"/>
          <w:kern w:val="0"/>
          <w:sz w:val="16"/>
          <w:szCs w:val="16"/>
          <w:lang w:val="uk-UA" w:eastAsia="ru-RU"/>
          <w14:ligatures w14:val="none"/>
        </w:rPr>
      </w:pPr>
    </w:p>
    <w:p w14:paraId="24011EA4" w14:textId="77777777" w:rsidR="00FB205A" w:rsidRPr="00FB205A" w:rsidRDefault="00FB205A" w:rsidP="00FB205A">
      <w:pPr>
        <w:spacing w:after="0" w:line="240" w:lineRule="auto"/>
        <w:ind w:right="-284"/>
        <w:jc w:val="right"/>
        <w:rPr>
          <w:rFonts w:ascii="Times New Roman" w:eastAsia="Times New Roman" w:hAnsi="Times New Roman" w:cs="Times New Roman"/>
          <w:kern w:val="0"/>
          <w:sz w:val="28"/>
          <w:szCs w:val="28"/>
          <w:u w:val="single"/>
          <w:lang w:val="uk-UA" w:eastAsia="ru-RU"/>
          <w14:ligatures w14:val="none"/>
        </w:rPr>
      </w:pPr>
      <w:r w:rsidRPr="00FB205A">
        <w:rPr>
          <w:rFonts w:ascii="Times New Roman" w:eastAsia="Times New Roman" w:hAnsi="Times New Roman" w:cs="Times New Roman"/>
          <w:b/>
          <w:kern w:val="0"/>
          <w:sz w:val="28"/>
          <w:szCs w:val="28"/>
          <w:lang w:val="uk-UA" w:eastAsia="ru-RU"/>
          <w14:ligatures w14:val="none"/>
        </w:rPr>
        <w:t>Керівник роботи ___________________</w:t>
      </w:r>
      <w:r w:rsidRPr="00FB205A">
        <w:rPr>
          <w:rFonts w:ascii="Times New Roman" w:eastAsia="Times New Roman" w:hAnsi="Times New Roman" w:cs="Times New Roman"/>
          <w:bCs/>
          <w:kern w:val="0"/>
          <w:sz w:val="28"/>
          <w:szCs w:val="28"/>
          <w:lang w:val="uk-UA" w:eastAsia="ru-RU"/>
          <w14:ligatures w14:val="none"/>
        </w:rPr>
        <w:t xml:space="preserve"> </w:t>
      </w:r>
      <w:r w:rsidRPr="00FB205A">
        <w:rPr>
          <w:rFonts w:ascii="Times New Roman" w:eastAsia="Times New Roman" w:hAnsi="Times New Roman" w:cs="Times New Roman"/>
          <w:kern w:val="0"/>
          <w:sz w:val="28"/>
          <w:szCs w:val="28"/>
          <w:u w:val="single"/>
          <w:lang w:val="uk-UA" w:eastAsia="ru-RU"/>
          <w14:ligatures w14:val="none"/>
        </w:rPr>
        <w:t xml:space="preserve">       П.А. Бехта              </w:t>
      </w:r>
      <w:r w:rsidRPr="00FB205A">
        <w:rPr>
          <w:rFonts w:ascii="Times New Roman" w:eastAsia="Times New Roman" w:hAnsi="Times New Roman" w:cs="Times New Roman"/>
          <w:kern w:val="0"/>
          <w:sz w:val="4"/>
          <w:szCs w:val="4"/>
          <w:u w:val="single"/>
          <w:lang w:val="uk-UA" w:eastAsia="ru-RU"/>
          <w14:ligatures w14:val="none"/>
        </w:rPr>
        <w:t>.</w:t>
      </w:r>
    </w:p>
    <w:p w14:paraId="5A0137B1" w14:textId="77777777" w:rsidR="00FB205A" w:rsidRPr="00FB205A" w:rsidRDefault="00FB205A" w:rsidP="00FB205A">
      <w:pPr>
        <w:spacing w:after="0" w:line="240" w:lineRule="auto"/>
        <w:ind w:right="-284"/>
        <w:jc w:val="center"/>
        <w:rPr>
          <w:rFonts w:ascii="Times New Roman" w:eastAsia="Times New Roman" w:hAnsi="Times New Roman" w:cs="Times New Roman"/>
          <w:bCs/>
          <w:kern w:val="0"/>
          <w:sz w:val="24"/>
          <w:szCs w:val="20"/>
          <w:vertAlign w:val="superscript"/>
          <w:lang w:val="uk-UA" w:eastAsia="ru-RU"/>
          <w14:ligatures w14:val="none"/>
        </w:rPr>
        <w:sectPr w:rsidR="00FB205A" w:rsidRPr="00FB205A" w:rsidSect="00B16985">
          <w:pgSz w:w="11906" w:h="16838"/>
          <w:pgMar w:top="850" w:right="850" w:bottom="850" w:left="1417" w:header="708" w:footer="708" w:gutter="0"/>
          <w:pgNumType w:start="3"/>
          <w:cols w:space="708"/>
          <w:titlePg/>
          <w:docGrid w:linePitch="360"/>
        </w:sectPr>
      </w:pPr>
      <w:r w:rsidRPr="00FB205A">
        <w:rPr>
          <w:rFonts w:ascii="Times New Roman" w:eastAsia="Times New Roman" w:hAnsi="Times New Roman" w:cs="Times New Roman"/>
          <w:bCs/>
          <w:kern w:val="0"/>
          <w:sz w:val="24"/>
          <w:szCs w:val="20"/>
          <w:vertAlign w:val="superscript"/>
          <w:lang w:val="uk-UA" w:eastAsia="ru-RU"/>
          <w14:ligatures w14:val="none"/>
        </w:rPr>
        <w:t xml:space="preserve">(підпис)  </w:t>
      </w:r>
    </w:p>
    <w:p w14:paraId="7BC27164" w14:textId="77777777" w:rsidR="00FB205A" w:rsidRPr="00FB205A" w:rsidRDefault="00FB205A" w:rsidP="00FB205A">
      <w:pPr>
        <w:tabs>
          <w:tab w:val="left" w:pos="-3544"/>
        </w:tabs>
        <w:jc w:val="center"/>
        <w:rPr>
          <w:rFonts w:ascii="Times New Roman" w:eastAsia="Calibri" w:hAnsi="Times New Roman" w:cs="Times New Roman"/>
          <w:b/>
          <w:kern w:val="0"/>
          <w:sz w:val="28"/>
          <w:szCs w:val="28"/>
          <w:lang w:val="uk-UA"/>
          <w14:ligatures w14:val="none"/>
        </w:rPr>
      </w:pPr>
      <w:r w:rsidRPr="00FB205A">
        <w:rPr>
          <w:rFonts w:ascii="Times New Roman" w:eastAsia="Calibri" w:hAnsi="Times New Roman" w:cs="Times New Roman"/>
          <w:b/>
          <w:kern w:val="0"/>
          <w:sz w:val="32"/>
          <w:szCs w:val="32"/>
          <w:lang w:val="uk-UA"/>
          <w14:ligatures w14:val="none"/>
        </w:rPr>
        <w:lastRenderedPageBreak/>
        <w:t>Анотація</w:t>
      </w:r>
    </w:p>
    <w:p w14:paraId="4E8675C6" w14:textId="3D27426D" w:rsidR="00D0367D" w:rsidRDefault="00D0367D" w:rsidP="00FB205A">
      <w:pPr>
        <w:spacing w:after="0" w:line="360" w:lineRule="auto"/>
        <w:ind w:firstLine="709"/>
        <w:jc w:val="both"/>
        <w:rPr>
          <w:rFonts w:ascii="Times New Roman" w:eastAsia="Calibri" w:hAnsi="Times New Roman" w:cs="Times New Roman"/>
          <w:kern w:val="0"/>
          <w:sz w:val="28"/>
          <w:szCs w:val="28"/>
          <w:lang w:val="uk-UA"/>
          <w14:ligatures w14:val="none"/>
        </w:rPr>
      </w:pPr>
      <w:r w:rsidRPr="00D0367D">
        <w:rPr>
          <w:rFonts w:ascii="Times New Roman" w:eastAsia="Calibri" w:hAnsi="Times New Roman" w:cs="Times New Roman"/>
          <w:kern w:val="0"/>
          <w:sz w:val="28"/>
          <w:szCs w:val="28"/>
          <w:lang w:val="uk-UA"/>
          <w14:ligatures w14:val="none"/>
        </w:rPr>
        <w:t xml:space="preserve">Одним із способів зменшення використання деревинних ресурсів та одночасного управління відходами у формі лісової та сільськогосподарської біомаси, а також біомаси, що походить з харчопереробної промисловості, є використання цих відходів у виробництві стружкових плит як альтернативної сировини до деревної тріски. У </w:t>
      </w:r>
      <w:r>
        <w:rPr>
          <w:rFonts w:ascii="Times New Roman" w:eastAsia="Calibri" w:hAnsi="Times New Roman" w:cs="Times New Roman"/>
          <w:kern w:val="0"/>
          <w:sz w:val="28"/>
          <w:szCs w:val="28"/>
          <w:lang w:val="uk-UA"/>
          <w14:ligatures w14:val="none"/>
        </w:rPr>
        <w:t>магістерській роботі</w:t>
      </w:r>
      <w:r w:rsidRPr="00D0367D">
        <w:rPr>
          <w:rFonts w:ascii="Times New Roman" w:eastAsia="Calibri" w:hAnsi="Times New Roman" w:cs="Times New Roman"/>
          <w:kern w:val="0"/>
          <w:sz w:val="28"/>
          <w:szCs w:val="28"/>
          <w:lang w:val="uk-UA"/>
          <w14:ligatures w14:val="none"/>
        </w:rPr>
        <w:t xml:space="preserve"> висвітлено потенціал деревної біомаси з нелісових джерел. На основі огляду сучасної наукової літератури зроблено спробу ідентифікувати сировину з найбільшим потенціалом, з урахуванням її доступності та якості плит, виготовлених з неї. Також наведено пропозиції щодо пошуку нових сировинних джерел, з огляду на їх виробничий потенціал.</w:t>
      </w:r>
    </w:p>
    <w:p w14:paraId="6D84FF56" w14:textId="1E8A2F98" w:rsidR="00FB205A" w:rsidRDefault="00E93904" w:rsidP="00FB205A">
      <w:pPr>
        <w:spacing w:after="0" w:line="360" w:lineRule="auto"/>
        <w:ind w:firstLine="709"/>
        <w:jc w:val="both"/>
        <w:rPr>
          <w:rFonts w:ascii="Times New Roman" w:eastAsia="SimSun" w:hAnsi="Times New Roman" w:cs="Times New Roman"/>
          <w:kern w:val="0"/>
          <w:sz w:val="28"/>
          <w:szCs w:val="28"/>
          <w:lang w:val="uk-UA"/>
          <w14:ligatures w14:val="none"/>
        </w:rPr>
      </w:pPr>
      <w:r>
        <w:rPr>
          <w:rFonts w:ascii="Times New Roman" w:eastAsia="SimSun" w:hAnsi="Times New Roman" w:cs="Times New Roman"/>
          <w:kern w:val="0"/>
          <w:sz w:val="28"/>
          <w:szCs w:val="28"/>
          <w:lang w:val="uk-UA"/>
          <w14:ligatures w14:val="none"/>
        </w:rPr>
        <w:t>Проаналізовано обсяги виготовлення деревинних композитів у світі та ресурси деревинної сировини для їх виготовлення. Сільськогосподарська біомаса з побічних продуктів ведення сільського господарства розглядається як альтернатива деревинної сировини. Проаналізовано доступність й хімічний склад альтернативної сировини.</w:t>
      </w:r>
    </w:p>
    <w:p w14:paraId="3650A466" w14:textId="0BD04F55" w:rsidR="00E93904" w:rsidRPr="00FB205A" w:rsidRDefault="00E93904" w:rsidP="00FB205A">
      <w:pPr>
        <w:spacing w:after="0" w:line="360" w:lineRule="auto"/>
        <w:ind w:firstLine="709"/>
        <w:jc w:val="both"/>
        <w:rPr>
          <w:rFonts w:ascii="Times New Roman" w:eastAsia="SimSun" w:hAnsi="Times New Roman" w:cs="Times New Roman"/>
          <w:kern w:val="0"/>
          <w:sz w:val="28"/>
          <w:szCs w:val="28"/>
          <w:lang w:val="uk-UA"/>
          <w14:ligatures w14:val="none"/>
        </w:rPr>
      </w:pPr>
      <w:r>
        <w:rPr>
          <w:rFonts w:ascii="Times New Roman" w:eastAsia="SimSun" w:hAnsi="Times New Roman" w:cs="Times New Roman"/>
          <w:kern w:val="0"/>
          <w:sz w:val="28"/>
          <w:szCs w:val="28"/>
          <w:lang w:val="uk-UA"/>
          <w14:ligatures w14:val="none"/>
        </w:rPr>
        <w:t xml:space="preserve">На основі бази даних </w:t>
      </w:r>
      <w:r w:rsidRPr="00724871">
        <w:rPr>
          <w:rFonts w:ascii="Times New Roman" w:hAnsi="Times New Roman" w:cs="Times New Roman"/>
          <w:bCs/>
          <w:sz w:val="28"/>
          <w:szCs w:val="28"/>
          <w:lang w:val="uk-UA"/>
        </w:rPr>
        <w:t>Scopus</w:t>
      </w:r>
      <w:r>
        <w:rPr>
          <w:rFonts w:ascii="Times New Roman" w:hAnsi="Times New Roman" w:cs="Times New Roman"/>
          <w:bCs/>
          <w:sz w:val="28"/>
          <w:szCs w:val="28"/>
          <w:lang w:val="uk-UA"/>
        </w:rPr>
        <w:t xml:space="preserve"> проведено пошук літературних джерел, в яких </w:t>
      </w:r>
      <w:r w:rsidR="00FE2965">
        <w:rPr>
          <w:rFonts w:ascii="Times New Roman" w:hAnsi="Times New Roman" w:cs="Times New Roman"/>
          <w:bCs/>
          <w:sz w:val="28"/>
          <w:szCs w:val="28"/>
          <w:lang w:val="uk-UA"/>
        </w:rPr>
        <w:t>з’ясовували</w:t>
      </w:r>
      <w:r>
        <w:rPr>
          <w:rFonts w:ascii="Times New Roman" w:hAnsi="Times New Roman" w:cs="Times New Roman"/>
          <w:bCs/>
          <w:sz w:val="28"/>
          <w:szCs w:val="28"/>
          <w:lang w:val="uk-UA"/>
        </w:rPr>
        <w:t xml:space="preserve"> можливість використання різного роду сільськогосподар</w:t>
      </w:r>
      <w:r w:rsidR="00FE2965">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ської біомаси </w:t>
      </w:r>
      <w:r w:rsidR="00FE2965">
        <w:rPr>
          <w:rFonts w:ascii="Times New Roman" w:hAnsi="Times New Roman" w:cs="Times New Roman"/>
          <w:bCs/>
          <w:sz w:val="28"/>
          <w:szCs w:val="28"/>
          <w:lang w:val="uk-UA"/>
        </w:rPr>
        <w:t>для заміни деревинної сировини у виробництві стружкових плит. На підставі проведеного аналізу оцінювали виклики і перспективи застосування такої сировини у виробництві стружкових плит.</w:t>
      </w:r>
    </w:p>
    <w:p w14:paraId="31E71EA4" w14:textId="027CBB4A" w:rsidR="00B16985" w:rsidRDefault="00FB205A" w:rsidP="00FB205A">
      <w:pPr>
        <w:spacing w:after="0" w:line="360" w:lineRule="auto"/>
        <w:ind w:firstLine="709"/>
        <w:jc w:val="both"/>
        <w:rPr>
          <w:rFonts w:ascii="Times New Roman" w:eastAsia="Calibri" w:hAnsi="Times New Roman" w:cs="Times New Roman"/>
          <w:kern w:val="0"/>
          <w:sz w:val="28"/>
          <w:szCs w:val="28"/>
          <w:lang w:val="uk-UA"/>
          <w14:ligatures w14:val="none"/>
        </w:rPr>
      </w:pPr>
      <w:r w:rsidRPr="00DD46F5">
        <w:rPr>
          <w:rFonts w:ascii="Times New Roman" w:eastAsia="Calibri" w:hAnsi="Times New Roman" w:cs="Times New Roman"/>
          <w:kern w:val="0"/>
          <w:sz w:val="28"/>
          <w:szCs w:val="28"/>
          <w:lang w:val="uk-UA"/>
          <w14:ligatures w14:val="none"/>
        </w:rPr>
        <w:t xml:space="preserve">Магістерська робота складається з анотації, вступу, </w:t>
      </w:r>
      <w:r w:rsidR="00FE2965" w:rsidRPr="00DD46F5">
        <w:rPr>
          <w:rFonts w:ascii="Times New Roman" w:eastAsia="Calibri" w:hAnsi="Times New Roman" w:cs="Times New Roman"/>
          <w:kern w:val="0"/>
          <w:sz w:val="28"/>
          <w:szCs w:val="28"/>
          <w:lang w:val="uk-UA"/>
          <w14:ligatures w14:val="none"/>
        </w:rPr>
        <w:t>п’яти</w:t>
      </w:r>
      <w:r w:rsidRPr="00DD46F5">
        <w:rPr>
          <w:rFonts w:ascii="Times New Roman" w:eastAsia="Calibri" w:hAnsi="Times New Roman" w:cs="Times New Roman"/>
          <w:kern w:val="0"/>
          <w:sz w:val="28"/>
          <w:szCs w:val="28"/>
          <w:lang w:val="uk-UA"/>
          <w14:ligatures w14:val="none"/>
        </w:rPr>
        <w:t xml:space="preserve"> розділів основної частини, висновків</w:t>
      </w:r>
      <w:r w:rsidR="00FE2965" w:rsidRPr="00DD46F5">
        <w:rPr>
          <w:rFonts w:ascii="Times New Roman" w:eastAsia="Calibri" w:hAnsi="Times New Roman" w:cs="Times New Roman"/>
          <w:kern w:val="0"/>
          <w:sz w:val="28"/>
          <w:szCs w:val="28"/>
          <w:lang w:val="uk-UA"/>
          <w14:ligatures w14:val="none"/>
        </w:rPr>
        <w:t xml:space="preserve"> і</w:t>
      </w:r>
      <w:r w:rsidRPr="00DD46F5">
        <w:rPr>
          <w:rFonts w:ascii="Times New Roman" w:eastAsia="Calibri" w:hAnsi="Times New Roman" w:cs="Times New Roman"/>
          <w:kern w:val="0"/>
          <w:sz w:val="28"/>
          <w:szCs w:val="28"/>
          <w:lang w:val="uk-UA"/>
          <w14:ligatures w14:val="none"/>
        </w:rPr>
        <w:t xml:space="preserve"> списку літератури. Загальний обсяг дипломної роботи складає </w:t>
      </w:r>
      <w:r w:rsidR="00FE2965" w:rsidRPr="00DD46F5">
        <w:rPr>
          <w:rFonts w:ascii="Times New Roman" w:eastAsia="Calibri" w:hAnsi="Times New Roman" w:cs="Times New Roman"/>
          <w:kern w:val="0"/>
          <w:sz w:val="28"/>
          <w:szCs w:val="28"/>
          <w:lang w:val="uk-UA"/>
          <w14:ligatures w14:val="none"/>
        </w:rPr>
        <w:t>6</w:t>
      </w:r>
      <w:r w:rsidR="002862F9">
        <w:rPr>
          <w:rFonts w:ascii="Times New Roman" w:eastAsia="Calibri" w:hAnsi="Times New Roman" w:cs="Times New Roman"/>
          <w:kern w:val="0"/>
          <w:sz w:val="28"/>
          <w:szCs w:val="28"/>
          <w:lang w:val="uk-UA"/>
          <w14:ligatures w14:val="none"/>
        </w:rPr>
        <w:t>5</w:t>
      </w:r>
      <w:r w:rsidRPr="00DD46F5">
        <w:rPr>
          <w:rFonts w:ascii="Times New Roman" w:eastAsia="Calibri" w:hAnsi="Times New Roman" w:cs="Times New Roman"/>
          <w:kern w:val="0"/>
          <w:sz w:val="28"/>
          <w:szCs w:val="28"/>
          <w:lang w:val="uk-UA"/>
          <w14:ligatures w14:val="none"/>
        </w:rPr>
        <w:t xml:space="preserve"> сторін</w:t>
      </w:r>
      <w:r w:rsidR="002862F9">
        <w:rPr>
          <w:rFonts w:ascii="Times New Roman" w:eastAsia="Calibri" w:hAnsi="Times New Roman" w:cs="Times New Roman"/>
          <w:kern w:val="0"/>
          <w:sz w:val="28"/>
          <w:szCs w:val="28"/>
          <w:lang w:val="uk-UA"/>
          <w14:ligatures w14:val="none"/>
        </w:rPr>
        <w:t>ок</w:t>
      </w:r>
      <w:r w:rsidRPr="00DD46F5">
        <w:rPr>
          <w:rFonts w:ascii="Times New Roman" w:eastAsia="Calibri" w:hAnsi="Times New Roman" w:cs="Times New Roman"/>
          <w:kern w:val="0"/>
          <w:sz w:val="28"/>
          <w:szCs w:val="28"/>
          <w:lang w:val="uk-UA"/>
          <w14:ligatures w14:val="none"/>
        </w:rPr>
        <w:t xml:space="preserve">, з них </w:t>
      </w:r>
      <w:r w:rsidR="002774D6">
        <w:rPr>
          <w:rFonts w:ascii="Times New Roman" w:eastAsia="Calibri" w:hAnsi="Times New Roman" w:cs="Times New Roman"/>
          <w:kern w:val="0"/>
          <w:sz w:val="28"/>
          <w:szCs w:val="28"/>
          <w:lang w:val="uk-UA"/>
          <w14:ligatures w14:val="none"/>
        </w:rPr>
        <w:t>42</w:t>
      </w:r>
      <w:r w:rsidRPr="00DD46F5">
        <w:rPr>
          <w:rFonts w:ascii="Times New Roman" w:eastAsia="Calibri" w:hAnsi="Times New Roman" w:cs="Times New Roman"/>
          <w:kern w:val="0"/>
          <w:sz w:val="28"/>
          <w:szCs w:val="28"/>
          <w:lang w:val="uk-UA"/>
          <w14:ligatures w14:val="none"/>
        </w:rPr>
        <w:t xml:space="preserve"> сторінк</w:t>
      </w:r>
      <w:r w:rsidR="002774D6">
        <w:rPr>
          <w:rFonts w:ascii="Times New Roman" w:eastAsia="Calibri" w:hAnsi="Times New Roman" w:cs="Times New Roman"/>
          <w:kern w:val="0"/>
          <w:sz w:val="28"/>
          <w:szCs w:val="28"/>
          <w:lang w:val="uk-UA"/>
          <w14:ligatures w14:val="none"/>
        </w:rPr>
        <w:t>и</w:t>
      </w:r>
      <w:r w:rsidRPr="00DD46F5">
        <w:rPr>
          <w:rFonts w:ascii="Times New Roman" w:eastAsia="Calibri" w:hAnsi="Times New Roman" w:cs="Times New Roman"/>
          <w:kern w:val="0"/>
          <w:sz w:val="28"/>
          <w:szCs w:val="28"/>
          <w:lang w:val="uk-UA"/>
          <w14:ligatures w14:val="none"/>
        </w:rPr>
        <w:t xml:space="preserve"> основного тексту, список літератури із </w:t>
      </w:r>
      <w:r w:rsidR="00DD46F5" w:rsidRPr="00DD46F5">
        <w:rPr>
          <w:rFonts w:ascii="Times New Roman" w:eastAsia="Calibri" w:hAnsi="Times New Roman" w:cs="Times New Roman"/>
          <w:kern w:val="0"/>
          <w:sz w:val="28"/>
          <w:szCs w:val="28"/>
          <w:lang w:val="uk-UA"/>
          <w14:ligatures w14:val="none"/>
        </w:rPr>
        <w:t>1</w:t>
      </w:r>
      <w:r w:rsidR="00A510A1">
        <w:rPr>
          <w:rFonts w:ascii="Times New Roman" w:eastAsia="Calibri" w:hAnsi="Times New Roman" w:cs="Times New Roman"/>
          <w:kern w:val="0"/>
          <w:sz w:val="28"/>
          <w:szCs w:val="28"/>
          <w:lang w:val="uk-UA"/>
          <w14:ligatures w14:val="none"/>
        </w:rPr>
        <w:t>81</w:t>
      </w:r>
      <w:r w:rsidRPr="00DD46F5">
        <w:rPr>
          <w:rFonts w:ascii="Times New Roman" w:eastAsia="Calibri" w:hAnsi="Times New Roman" w:cs="Times New Roman"/>
          <w:kern w:val="0"/>
          <w:sz w:val="28"/>
          <w:szCs w:val="28"/>
          <w:lang w:val="uk-UA"/>
          <w14:ligatures w14:val="none"/>
        </w:rPr>
        <w:t xml:space="preserve"> назв</w:t>
      </w:r>
      <w:r w:rsidR="00A510A1">
        <w:rPr>
          <w:rFonts w:ascii="Times New Roman" w:eastAsia="Calibri" w:hAnsi="Times New Roman" w:cs="Times New Roman"/>
          <w:kern w:val="0"/>
          <w:sz w:val="28"/>
          <w:szCs w:val="28"/>
          <w:lang w:val="uk-UA"/>
          <w14:ligatures w14:val="none"/>
        </w:rPr>
        <w:t>и</w:t>
      </w:r>
      <w:r w:rsidRPr="00DD46F5">
        <w:rPr>
          <w:rFonts w:ascii="Times New Roman" w:eastAsia="Calibri" w:hAnsi="Times New Roman" w:cs="Times New Roman"/>
          <w:kern w:val="0"/>
          <w:sz w:val="28"/>
          <w:szCs w:val="28"/>
          <w:lang w:val="uk-UA"/>
          <w14:ligatures w14:val="none"/>
        </w:rPr>
        <w:t>.</w:t>
      </w:r>
    </w:p>
    <w:p w14:paraId="79AE5EE5" w14:textId="31EA3061" w:rsidR="002149CA" w:rsidRPr="00A510A1" w:rsidRDefault="00A510A1" w:rsidP="00FB205A">
      <w:pPr>
        <w:spacing w:after="0" w:line="360" w:lineRule="auto"/>
        <w:ind w:firstLine="709"/>
        <w:jc w:val="both"/>
        <w:rPr>
          <w:rFonts w:ascii="Times New Roman" w:eastAsia="Calibri" w:hAnsi="Times New Roman" w:cs="Times New Roman"/>
          <w:kern w:val="0"/>
          <w:sz w:val="28"/>
          <w:szCs w:val="28"/>
          <w:lang w:val="uk-UA"/>
          <w14:ligatures w14:val="none"/>
        </w:rPr>
      </w:pPr>
      <w:r w:rsidRPr="00A510A1">
        <w:rPr>
          <w:rFonts w:ascii="Times New Roman" w:eastAsia="Calibri" w:hAnsi="Times New Roman" w:cs="Times New Roman"/>
          <w:b/>
          <w:kern w:val="0"/>
          <w:sz w:val="28"/>
          <w:szCs w:val="28"/>
          <w:lang w:val="uk-UA"/>
          <w14:ligatures w14:val="none"/>
        </w:rPr>
        <w:t>К</w:t>
      </w:r>
      <w:r w:rsidR="002149CA" w:rsidRPr="00A510A1">
        <w:rPr>
          <w:rFonts w:ascii="Times New Roman" w:eastAsia="Calibri" w:hAnsi="Times New Roman" w:cs="Times New Roman"/>
          <w:b/>
          <w:kern w:val="0"/>
          <w:sz w:val="28"/>
          <w:szCs w:val="28"/>
          <w14:ligatures w14:val="none"/>
        </w:rPr>
        <w:t>лючові слова</w:t>
      </w:r>
      <w:r>
        <w:rPr>
          <w:rFonts w:ascii="Times New Roman" w:eastAsia="Calibri" w:hAnsi="Times New Roman" w:cs="Times New Roman"/>
          <w:kern w:val="0"/>
          <w:sz w:val="28"/>
          <w:szCs w:val="28"/>
          <w:lang w:val="uk-UA"/>
          <w14:ligatures w14:val="none"/>
        </w:rPr>
        <w:t>:</w:t>
      </w:r>
      <w:r w:rsidR="002149CA" w:rsidRPr="002149CA">
        <w:rPr>
          <w:rFonts w:ascii="Times New Roman" w:eastAsia="Calibri" w:hAnsi="Times New Roman" w:cs="Times New Roman"/>
          <w:kern w:val="0"/>
          <w:sz w:val="28"/>
          <w:szCs w:val="28"/>
          <w14:ligatures w14:val="none"/>
        </w:rPr>
        <w:t xml:space="preserve"> </w:t>
      </w:r>
      <w:proofErr w:type="spellStart"/>
      <w:r>
        <w:rPr>
          <w:rFonts w:ascii="Times New Roman" w:eastAsia="Calibri" w:hAnsi="Times New Roman" w:cs="Times New Roman"/>
          <w:kern w:val="0"/>
          <w:sz w:val="28"/>
          <w:szCs w:val="28"/>
          <w:lang w:val="uk-UA"/>
          <w14:ligatures w14:val="none"/>
        </w:rPr>
        <w:t>стружкова</w:t>
      </w:r>
      <w:proofErr w:type="spellEnd"/>
      <w:r>
        <w:rPr>
          <w:rFonts w:ascii="Times New Roman" w:eastAsia="Calibri" w:hAnsi="Times New Roman" w:cs="Times New Roman"/>
          <w:kern w:val="0"/>
          <w:sz w:val="28"/>
          <w:szCs w:val="28"/>
          <w:lang w:val="uk-UA"/>
          <w14:ligatures w14:val="none"/>
        </w:rPr>
        <w:t xml:space="preserve"> плита; деревинна сировина; </w:t>
      </w:r>
      <w:proofErr w:type="spellStart"/>
      <w:r>
        <w:rPr>
          <w:rFonts w:ascii="Times New Roman" w:eastAsia="Calibri" w:hAnsi="Times New Roman" w:cs="Times New Roman"/>
          <w:kern w:val="0"/>
          <w:sz w:val="28"/>
          <w:szCs w:val="28"/>
          <w:lang w:val="uk-UA"/>
          <w14:ligatures w14:val="none"/>
        </w:rPr>
        <w:t>лігноцелюлозна</w:t>
      </w:r>
      <w:proofErr w:type="spellEnd"/>
      <w:r>
        <w:rPr>
          <w:rFonts w:ascii="Times New Roman" w:eastAsia="Calibri" w:hAnsi="Times New Roman" w:cs="Times New Roman"/>
          <w:kern w:val="0"/>
          <w:sz w:val="28"/>
          <w:szCs w:val="28"/>
          <w:lang w:val="uk-UA"/>
          <w14:ligatures w14:val="none"/>
        </w:rPr>
        <w:t xml:space="preserve"> сировина; аграрні відходи</w:t>
      </w:r>
    </w:p>
    <w:p w14:paraId="65252B17" w14:textId="77777777" w:rsidR="00B16985" w:rsidRDefault="00B16985">
      <w:pPr>
        <w:rPr>
          <w:rFonts w:ascii="Times New Roman" w:eastAsia="Calibri" w:hAnsi="Times New Roman" w:cs="Times New Roman"/>
          <w:kern w:val="0"/>
          <w:sz w:val="28"/>
          <w:szCs w:val="28"/>
          <w:lang w:val="uk-UA"/>
          <w14:ligatures w14:val="none"/>
        </w:rPr>
      </w:pPr>
      <w:r>
        <w:rPr>
          <w:rFonts w:ascii="Times New Roman" w:eastAsia="Calibri" w:hAnsi="Times New Roman" w:cs="Times New Roman"/>
          <w:kern w:val="0"/>
          <w:sz w:val="28"/>
          <w:szCs w:val="28"/>
          <w:lang w:val="uk-UA"/>
          <w14:ligatures w14:val="none"/>
        </w:rPr>
        <w:br w:type="page"/>
      </w:r>
    </w:p>
    <w:p w14:paraId="533CAE25" w14:textId="77777777" w:rsidR="00FB205A" w:rsidRPr="00FB205A" w:rsidRDefault="00FB205A" w:rsidP="00FB205A">
      <w:pPr>
        <w:spacing w:after="0" w:line="360" w:lineRule="auto"/>
        <w:jc w:val="center"/>
        <w:rPr>
          <w:rFonts w:ascii="Times New Roman" w:eastAsia="Times New Roman" w:hAnsi="Times New Roman" w:cs="Times New Roman"/>
          <w:b/>
          <w:kern w:val="0"/>
          <w:sz w:val="28"/>
          <w:szCs w:val="28"/>
          <w:lang w:val="uk-UA" w:eastAsia="uk-UA"/>
          <w14:ligatures w14:val="none"/>
        </w:rPr>
      </w:pPr>
      <w:r w:rsidRPr="00FB205A">
        <w:rPr>
          <w:rFonts w:ascii="Times New Roman" w:eastAsia="Times New Roman" w:hAnsi="Times New Roman" w:cs="Times New Roman"/>
          <w:b/>
          <w:kern w:val="0"/>
          <w:sz w:val="28"/>
          <w:szCs w:val="28"/>
          <w:lang w:val="uk-UA" w:eastAsia="uk-UA"/>
          <w14:ligatures w14:val="none"/>
        </w:rPr>
        <w:lastRenderedPageBreak/>
        <w:t>ЗМІСТ</w:t>
      </w:r>
    </w:p>
    <w:tbl>
      <w:tblPr>
        <w:tblW w:w="5005" w:type="pct"/>
        <w:tblLayout w:type="fixed"/>
        <w:tblLook w:val="00A0" w:firstRow="1" w:lastRow="0" w:firstColumn="1" w:lastColumn="0" w:noHBand="0" w:noVBand="0"/>
      </w:tblPr>
      <w:tblGrid>
        <w:gridCol w:w="671"/>
        <w:gridCol w:w="8346"/>
        <w:gridCol w:w="563"/>
      </w:tblGrid>
      <w:tr w:rsidR="00FB205A" w:rsidRPr="00FB205A" w14:paraId="4581EACB" w14:textId="77777777" w:rsidTr="00A06F24">
        <w:trPr>
          <w:trHeight w:val="381"/>
        </w:trPr>
        <w:tc>
          <w:tcPr>
            <w:tcW w:w="4706" w:type="pct"/>
            <w:gridSpan w:val="2"/>
            <w:vAlign w:val="center"/>
          </w:tcPr>
          <w:p w14:paraId="59F1B50E" w14:textId="146E6126" w:rsidR="00FB205A" w:rsidRPr="00FB205A" w:rsidRDefault="00576282" w:rsidP="00B16985">
            <w:pPr>
              <w:spacing w:after="0" w:line="355" w:lineRule="auto"/>
              <w:ind w:right="-251" w:hanging="108"/>
              <w:jc w:val="both"/>
              <w:rPr>
                <w:rFonts w:ascii="Times New Roman" w:eastAsia="SimSun" w:hAnsi="Times New Roman" w:cs="Times New Roman"/>
                <w:b/>
                <w:bCs/>
                <w:kern w:val="0"/>
                <w:sz w:val="28"/>
                <w:szCs w:val="28"/>
                <w:lang w:val="uk-UA" w:eastAsia="uk-UA"/>
                <w14:ligatures w14:val="none"/>
              </w:rPr>
            </w:pPr>
            <w:r>
              <w:rPr>
                <w:rFonts w:ascii="Times New Roman" w:eastAsia="SimSun" w:hAnsi="Times New Roman" w:cs="Times New Roman"/>
                <w:b/>
                <w:bCs/>
                <w:kern w:val="0"/>
                <w:sz w:val="28"/>
                <w:szCs w:val="28"/>
                <w:lang w:val="uk-UA" w:eastAsia="uk-UA"/>
                <w14:ligatures w14:val="none"/>
              </w:rPr>
              <w:t xml:space="preserve">1. </w:t>
            </w:r>
            <w:r w:rsidR="00FB205A" w:rsidRPr="00FB205A">
              <w:rPr>
                <w:rFonts w:ascii="Times New Roman" w:eastAsia="SimSun" w:hAnsi="Times New Roman" w:cs="Times New Roman"/>
                <w:b/>
                <w:bCs/>
                <w:kern w:val="0"/>
                <w:sz w:val="28"/>
                <w:szCs w:val="28"/>
                <w:lang w:val="uk-UA" w:eastAsia="uk-UA"/>
                <w14:ligatures w14:val="none"/>
              </w:rPr>
              <w:t>ВСТУП</w:t>
            </w:r>
            <w:r w:rsidR="00FB205A" w:rsidRPr="00FB205A">
              <w:rPr>
                <w:rFonts w:ascii="Times New Roman" w:eastAsia="SimSun" w:hAnsi="Times New Roman" w:cs="Times New Roman"/>
                <w:bCs/>
                <w:kern w:val="0"/>
                <w:sz w:val="28"/>
                <w:szCs w:val="28"/>
                <w:lang w:val="uk-UA" w:eastAsia="uk-UA"/>
                <w14:ligatures w14:val="none"/>
              </w:rPr>
              <w:t>.............................................................................................................</w:t>
            </w:r>
          </w:p>
        </w:tc>
        <w:tc>
          <w:tcPr>
            <w:tcW w:w="294" w:type="pct"/>
          </w:tcPr>
          <w:p w14:paraId="28BBBE57" w14:textId="10F50D38" w:rsidR="00FB205A" w:rsidRPr="00FB205A" w:rsidRDefault="009435C8" w:rsidP="00E56D40">
            <w:pPr>
              <w:spacing w:after="0" w:line="355" w:lineRule="auto"/>
              <w:ind w:left="-111" w:right="-110" w:firstLine="3"/>
              <w:jc w:val="center"/>
              <w:rPr>
                <w:rFonts w:ascii="Times New Roman" w:eastAsia="SimSun" w:hAnsi="Times New Roman" w:cs="Times New Roman"/>
                <w:kern w:val="0"/>
                <w:sz w:val="28"/>
                <w:szCs w:val="28"/>
                <w:lang w:val="uk-UA" w:eastAsia="uk-UA"/>
                <w14:ligatures w14:val="none"/>
              </w:rPr>
            </w:pPr>
            <w:r>
              <w:rPr>
                <w:rFonts w:ascii="Times New Roman" w:eastAsia="SimSun" w:hAnsi="Times New Roman" w:cs="Times New Roman"/>
                <w:kern w:val="0"/>
                <w:sz w:val="28"/>
                <w:szCs w:val="28"/>
                <w:lang w:val="uk-UA" w:eastAsia="uk-UA"/>
                <w14:ligatures w14:val="none"/>
              </w:rPr>
              <w:t>6</w:t>
            </w:r>
          </w:p>
        </w:tc>
      </w:tr>
      <w:tr w:rsidR="00FB205A" w:rsidRPr="00FB205A" w14:paraId="41599AF7" w14:textId="77777777" w:rsidTr="00A06F24">
        <w:trPr>
          <w:trHeight w:val="23"/>
        </w:trPr>
        <w:tc>
          <w:tcPr>
            <w:tcW w:w="4706" w:type="pct"/>
            <w:gridSpan w:val="2"/>
            <w:vAlign w:val="center"/>
          </w:tcPr>
          <w:p w14:paraId="587D3157" w14:textId="57C71F23" w:rsidR="00FB205A" w:rsidRPr="00FB205A" w:rsidRDefault="00FB205A" w:rsidP="00B16985">
            <w:pPr>
              <w:spacing w:after="0" w:line="355" w:lineRule="auto"/>
              <w:ind w:right="-156" w:hanging="105"/>
              <w:rPr>
                <w:rFonts w:ascii="Times New Roman" w:eastAsia="SimSun" w:hAnsi="Times New Roman" w:cs="Times New Roman"/>
                <w:caps/>
                <w:spacing w:val="-5"/>
                <w:kern w:val="0"/>
                <w:sz w:val="28"/>
                <w:szCs w:val="28"/>
                <w:lang w:val="uk-UA" w:eastAsia="uk-UA"/>
                <w14:ligatures w14:val="none"/>
              </w:rPr>
            </w:pPr>
            <w:r w:rsidRPr="00FB205A">
              <w:rPr>
                <w:rFonts w:ascii="Times New Roman" w:eastAsia="SimSun" w:hAnsi="Times New Roman" w:cs="Times New Roman"/>
                <w:b/>
                <w:bCs/>
                <w:spacing w:val="-5"/>
                <w:kern w:val="0"/>
                <w:sz w:val="28"/>
                <w:szCs w:val="28"/>
                <w:lang w:val="uk-UA" w:eastAsia="uk-UA"/>
                <w14:ligatures w14:val="none"/>
              </w:rPr>
              <w:t>2.</w:t>
            </w:r>
            <w:r w:rsidRPr="00FB205A">
              <w:rPr>
                <w:rFonts w:ascii="Times New Roman" w:eastAsia="SimSun" w:hAnsi="Times New Roman" w:cs="Times New Roman"/>
                <w:b/>
                <w:bCs/>
                <w:kern w:val="0"/>
                <w:sz w:val="28"/>
                <w:szCs w:val="28"/>
                <w:lang w:val="uk-UA" w:eastAsia="uk-UA"/>
                <w14:ligatures w14:val="none"/>
              </w:rPr>
              <w:t xml:space="preserve"> </w:t>
            </w:r>
            <w:r w:rsidR="00576282" w:rsidRPr="00576282">
              <w:rPr>
                <w:rFonts w:ascii="Times New Roman" w:eastAsia="Times New Roman" w:hAnsi="Times New Roman" w:cs="Times New Roman"/>
                <w:b/>
                <w:bCs/>
                <w:kern w:val="0"/>
                <w:sz w:val="28"/>
                <w:szCs w:val="28"/>
                <w:lang w:val="uk-UA" w:eastAsia="uk-UA"/>
                <w14:ligatures w14:val="none"/>
              </w:rPr>
              <w:t>МАТЕРІАЛИ ТА МЕТОДИ</w:t>
            </w:r>
            <w:r w:rsidRPr="00FB205A">
              <w:rPr>
                <w:rFonts w:ascii="Times New Roman" w:eastAsia="Times New Roman" w:hAnsi="Times New Roman" w:cs="Times New Roman"/>
                <w:kern w:val="0"/>
                <w:sz w:val="28"/>
                <w:szCs w:val="28"/>
                <w:lang w:val="uk-UA" w:eastAsia="uk-UA"/>
                <w14:ligatures w14:val="none"/>
              </w:rPr>
              <w:t>…</w:t>
            </w:r>
            <w:r w:rsidR="00576282">
              <w:rPr>
                <w:rFonts w:ascii="Times New Roman" w:eastAsia="Times New Roman" w:hAnsi="Times New Roman" w:cs="Times New Roman"/>
                <w:kern w:val="0"/>
                <w:sz w:val="28"/>
                <w:szCs w:val="28"/>
                <w:lang w:val="uk-UA" w:eastAsia="uk-UA"/>
                <w14:ligatures w14:val="none"/>
              </w:rPr>
              <w:t>....................................................</w:t>
            </w:r>
            <w:r w:rsidRPr="00FB205A">
              <w:rPr>
                <w:rFonts w:ascii="Times New Roman" w:eastAsia="Times New Roman" w:hAnsi="Times New Roman" w:cs="Times New Roman"/>
                <w:kern w:val="0"/>
                <w:sz w:val="28"/>
                <w:szCs w:val="28"/>
                <w:lang w:val="uk-UA" w:eastAsia="uk-UA"/>
                <w14:ligatures w14:val="none"/>
              </w:rPr>
              <w:t>..</w:t>
            </w:r>
          </w:p>
        </w:tc>
        <w:tc>
          <w:tcPr>
            <w:tcW w:w="294" w:type="pct"/>
          </w:tcPr>
          <w:p w14:paraId="55DAAE32" w14:textId="1F49C14D" w:rsidR="00FB205A" w:rsidRPr="00FB205A" w:rsidRDefault="00FB205A" w:rsidP="00E56D40">
            <w:pPr>
              <w:spacing w:after="0" w:line="355" w:lineRule="auto"/>
              <w:ind w:left="-111" w:right="-110" w:firstLine="3"/>
              <w:jc w:val="center"/>
              <w:rPr>
                <w:rFonts w:ascii="Times New Roman" w:eastAsia="SimSun" w:hAnsi="Times New Roman" w:cs="Times New Roman"/>
                <w:spacing w:val="-5"/>
                <w:kern w:val="0"/>
                <w:sz w:val="28"/>
                <w:szCs w:val="28"/>
                <w:lang w:val="uk-UA" w:eastAsia="uk-UA"/>
                <w14:ligatures w14:val="none"/>
              </w:rPr>
            </w:pPr>
            <w:r w:rsidRPr="009435C8">
              <w:rPr>
                <w:rFonts w:ascii="Times New Roman" w:eastAsia="SimSun" w:hAnsi="Times New Roman" w:cs="Times New Roman"/>
                <w:spacing w:val="-5"/>
                <w:kern w:val="0"/>
                <w:sz w:val="28"/>
                <w:szCs w:val="28"/>
                <w:lang w:val="uk-UA" w:eastAsia="uk-UA"/>
                <w14:ligatures w14:val="none"/>
              </w:rPr>
              <w:t>1</w:t>
            </w:r>
            <w:r w:rsidR="009435C8" w:rsidRPr="009435C8">
              <w:rPr>
                <w:rFonts w:ascii="Times New Roman" w:eastAsia="SimSun" w:hAnsi="Times New Roman" w:cs="Times New Roman"/>
                <w:spacing w:val="-5"/>
                <w:kern w:val="0"/>
                <w:sz w:val="28"/>
                <w:szCs w:val="28"/>
                <w:lang w:val="uk-UA" w:eastAsia="uk-UA"/>
                <w14:ligatures w14:val="none"/>
              </w:rPr>
              <w:t>2</w:t>
            </w:r>
          </w:p>
        </w:tc>
      </w:tr>
      <w:tr w:rsidR="00FB205A" w:rsidRPr="00FB205A" w14:paraId="7ECAB4EE" w14:textId="77777777" w:rsidTr="00A06F24">
        <w:trPr>
          <w:trHeight w:val="23"/>
        </w:trPr>
        <w:tc>
          <w:tcPr>
            <w:tcW w:w="4706" w:type="pct"/>
            <w:gridSpan w:val="2"/>
            <w:vAlign w:val="center"/>
          </w:tcPr>
          <w:p w14:paraId="12131790" w14:textId="054447B0" w:rsidR="00FB205A" w:rsidRPr="00FB205A" w:rsidRDefault="00576282" w:rsidP="00B16985">
            <w:pPr>
              <w:tabs>
                <w:tab w:val="left" w:pos="960"/>
                <w:tab w:val="left" w:pos="1185"/>
              </w:tabs>
              <w:spacing w:after="0" w:line="355" w:lineRule="auto"/>
              <w:ind w:right="-124" w:hanging="108"/>
              <w:rPr>
                <w:rFonts w:ascii="Times New Roman" w:eastAsia="SimSun" w:hAnsi="Times New Roman" w:cs="Times New Roman"/>
                <w:bCs/>
                <w:kern w:val="0"/>
                <w:sz w:val="28"/>
                <w:szCs w:val="28"/>
                <w:lang w:val="uk-UA" w:eastAsia="uk-UA"/>
                <w14:ligatures w14:val="none"/>
              </w:rPr>
            </w:pPr>
            <w:r w:rsidRPr="00576282">
              <w:rPr>
                <w:rFonts w:ascii="Times New Roman" w:eastAsia="SimSun" w:hAnsi="Times New Roman" w:cs="Times New Roman"/>
                <w:b/>
                <w:bCs/>
                <w:kern w:val="0"/>
                <w:sz w:val="28"/>
                <w:szCs w:val="28"/>
                <w:lang w:val="uk-UA" w:eastAsia="uk-UA"/>
                <w14:ligatures w14:val="none"/>
              </w:rPr>
              <w:t>3. ВИМОГИ ДО ЯКОСТІ СТРУЖКОВИХ ПЛИТ</w:t>
            </w:r>
            <w:r w:rsidR="00FB205A" w:rsidRPr="00FB205A">
              <w:rPr>
                <w:rFonts w:ascii="Times New Roman" w:eastAsia="SimSun" w:hAnsi="Times New Roman" w:cs="Times New Roman"/>
                <w:caps/>
                <w:kern w:val="0"/>
                <w:sz w:val="28"/>
                <w:szCs w:val="28"/>
                <w:lang w:val="uk-UA" w:eastAsia="uk-UA"/>
                <w14:ligatures w14:val="none"/>
              </w:rPr>
              <w:t>…………………….</w:t>
            </w:r>
          </w:p>
        </w:tc>
        <w:tc>
          <w:tcPr>
            <w:tcW w:w="294" w:type="pct"/>
          </w:tcPr>
          <w:p w14:paraId="017BA08B" w14:textId="0059E450" w:rsidR="00FB205A" w:rsidRPr="00FB205A" w:rsidRDefault="009435C8" w:rsidP="00E56D40">
            <w:pPr>
              <w:tabs>
                <w:tab w:val="left" w:pos="960"/>
                <w:tab w:val="left" w:pos="1185"/>
              </w:tabs>
              <w:spacing w:after="0" w:line="355" w:lineRule="auto"/>
              <w:ind w:left="-111" w:right="-110" w:firstLine="3"/>
              <w:jc w:val="center"/>
              <w:rPr>
                <w:rFonts w:ascii="Times New Roman" w:eastAsia="SimSun" w:hAnsi="Times New Roman" w:cs="Times New Roman"/>
                <w:spacing w:val="-4"/>
                <w:kern w:val="0"/>
                <w:sz w:val="28"/>
                <w:szCs w:val="28"/>
                <w:lang w:val="uk-UA" w:eastAsia="uk-UA"/>
                <w14:ligatures w14:val="none"/>
              </w:rPr>
            </w:pPr>
            <w:r>
              <w:rPr>
                <w:rFonts w:ascii="Times New Roman" w:eastAsia="SimSun" w:hAnsi="Times New Roman" w:cs="Times New Roman"/>
                <w:spacing w:val="-4"/>
                <w:kern w:val="0"/>
                <w:sz w:val="28"/>
                <w:szCs w:val="28"/>
                <w:lang w:val="uk-UA" w:eastAsia="uk-UA"/>
                <w14:ligatures w14:val="none"/>
              </w:rPr>
              <w:t>1</w:t>
            </w:r>
            <w:r w:rsidR="00FB205A" w:rsidRPr="00FB205A">
              <w:rPr>
                <w:rFonts w:ascii="Times New Roman" w:eastAsia="SimSun" w:hAnsi="Times New Roman" w:cs="Times New Roman"/>
                <w:spacing w:val="-4"/>
                <w:kern w:val="0"/>
                <w:sz w:val="28"/>
                <w:szCs w:val="28"/>
                <w:lang w:val="uk-UA" w:eastAsia="uk-UA"/>
                <w14:ligatures w14:val="none"/>
              </w:rPr>
              <w:t>5</w:t>
            </w:r>
          </w:p>
        </w:tc>
      </w:tr>
      <w:tr w:rsidR="00576282" w:rsidRPr="00FB205A" w14:paraId="650A8FBB" w14:textId="77777777" w:rsidTr="00A06F24">
        <w:trPr>
          <w:trHeight w:val="23"/>
        </w:trPr>
        <w:tc>
          <w:tcPr>
            <w:tcW w:w="4706" w:type="pct"/>
            <w:gridSpan w:val="2"/>
            <w:vAlign w:val="center"/>
          </w:tcPr>
          <w:p w14:paraId="5C574ADA" w14:textId="3C7BEF84" w:rsidR="00576282" w:rsidRPr="00576282" w:rsidRDefault="00576282" w:rsidP="00B16985">
            <w:pPr>
              <w:tabs>
                <w:tab w:val="left" w:pos="960"/>
                <w:tab w:val="left" w:pos="1185"/>
              </w:tabs>
              <w:spacing w:after="0" w:line="355" w:lineRule="auto"/>
              <w:ind w:right="-124" w:hanging="108"/>
              <w:rPr>
                <w:rFonts w:ascii="Times New Roman" w:eastAsia="SimSun" w:hAnsi="Times New Roman" w:cs="Times New Roman"/>
                <w:b/>
                <w:bCs/>
                <w:kern w:val="0"/>
                <w:sz w:val="28"/>
                <w:szCs w:val="28"/>
                <w:lang w:val="uk-UA" w:eastAsia="uk-UA"/>
                <w14:ligatures w14:val="none"/>
              </w:rPr>
            </w:pPr>
            <w:r w:rsidRPr="00576282">
              <w:rPr>
                <w:rFonts w:ascii="Times New Roman" w:eastAsia="SimSun" w:hAnsi="Times New Roman" w:cs="Times New Roman"/>
                <w:b/>
                <w:bCs/>
                <w:kern w:val="0"/>
                <w:sz w:val="28"/>
                <w:szCs w:val="28"/>
                <w:lang w:val="uk-UA" w:eastAsia="uk-UA"/>
                <w14:ligatures w14:val="none"/>
              </w:rPr>
              <w:t>4. ХАРАКТЕРИСТИКА АЛЬТЕРНАТИВНОЇ СИРОВИНИ</w:t>
            </w:r>
            <w:r w:rsidRPr="00576282">
              <w:rPr>
                <w:rFonts w:ascii="Times New Roman" w:eastAsia="SimSun" w:hAnsi="Times New Roman" w:cs="Times New Roman"/>
                <w:kern w:val="0"/>
                <w:sz w:val="28"/>
                <w:szCs w:val="28"/>
                <w:lang w:val="uk-UA" w:eastAsia="uk-UA"/>
                <w14:ligatures w14:val="none"/>
              </w:rPr>
              <w:t>................</w:t>
            </w:r>
          </w:p>
        </w:tc>
        <w:tc>
          <w:tcPr>
            <w:tcW w:w="294" w:type="pct"/>
          </w:tcPr>
          <w:p w14:paraId="1BDF6AA2" w14:textId="5ABA4F7B" w:rsidR="00576282" w:rsidRPr="00FB205A" w:rsidRDefault="009435C8" w:rsidP="00E56D40">
            <w:pPr>
              <w:tabs>
                <w:tab w:val="left" w:pos="960"/>
                <w:tab w:val="left" w:pos="1185"/>
              </w:tabs>
              <w:spacing w:after="0" w:line="355" w:lineRule="auto"/>
              <w:ind w:left="-111" w:right="-110" w:firstLine="3"/>
              <w:jc w:val="center"/>
              <w:rPr>
                <w:rFonts w:ascii="Times New Roman" w:eastAsia="SimSun" w:hAnsi="Times New Roman" w:cs="Times New Roman"/>
                <w:spacing w:val="-4"/>
                <w:kern w:val="0"/>
                <w:sz w:val="28"/>
                <w:szCs w:val="28"/>
                <w:lang w:val="uk-UA" w:eastAsia="uk-UA"/>
                <w14:ligatures w14:val="none"/>
              </w:rPr>
            </w:pPr>
            <w:r>
              <w:rPr>
                <w:rFonts w:ascii="Times New Roman" w:eastAsia="SimSun" w:hAnsi="Times New Roman" w:cs="Times New Roman"/>
                <w:spacing w:val="-4"/>
                <w:kern w:val="0"/>
                <w:sz w:val="28"/>
                <w:szCs w:val="28"/>
                <w:lang w:val="uk-UA" w:eastAsia="uk-UA"/>
                <w14:ligatures w14:val="none"/>
              </w:rPr>
              <w:t>19</w:t>
            </w:r>
          </w:p>
        </w:tc>
      </w:tr>
      <w:tr w:rsidR="00FB205A" w:rsidRPr="00FB205A" w14:paraId="405047DF" w14:textId="77777777" w:rsidTr="00A06F24">
        <w:trPr>
          <w:trHeight w:val="23"/>
        </w:trPr>
        <w:tc>
          <w:tcPr>
            <w:tcW w:w="350" w:type="pct"/>
          </w:tcPr>
          <w:p w14:paraId="418C16C2" w14:textId="56DBC033" w:rsidR="00FB205A" w:rsidRPr="00FB205A" w:rsidRDefault="00FB205A" w:rsidP="00FB205A">
            <w:pPr>
              <w:spacing w:after="0" w:line="355" w:lineRule="auto"/>
              <w:ind w:left="-108" w:right="-51"/>
              <w:jc w:val="both"/>
              <w:rPr>
                <w:rFonts w:ascii="Times New Roman" w:eastAsia="SimSun" w:hAnsi="Times New Roman" w:cs="Times New Roman"/>
                <w:bCs/>
                <w:kern w:val="0"/>
                <w:sz w:val="28"/>
                <w:szCs w:val="28"/>
                <w:lang w:val="uk-UA" w:eastAsia="uk-UA"/>
                <w14:ligatures w14:val="none"/>
              </w:rPr>
            </w:pPr>
          </w:p>
        </w:tc>
        <w:tc>
          <w:tcPr>
            <w:tcW w:w="4356" w:type="pct"/>
            <w:vAlign w:val="center"/>
          </w:tcPr>
          <w:p w14:paraId="3651DF14" w14:textId="3271A798" w:rsidR="00FB205A" w:rsidRPr="00FB205A" w:rsidRDefault="00A06F24" w:rsidP="00B16985">
            <w:pPr>
              <w:spacing w:after="0" w:line="355" w:lineRule="auto"/>
              <w:ind w:left="-73" w:right="-98"/>
              <w:rPr>
                <w:rFonts w:ascii="Times New Roman" w:eastAsia="Calibri" w:hAnsi="Times New Roman" w:cs="Times New Roman"/>
                <w:kern w:val="0"/>
                <w:sz w:val="28"/>
                <w:szCs w:val="28"/>
                <w:lang w:val="uk-UA"/>
                <w14:ligatures w14:val="none"/>
              </w:rPr>
            </w:pPr>
            <w:r w:rsidRPr="00A06F24">
              <w:rPr>
                <w:rFonts w:ascii="Times New Roman" w:eastAsia="Calibri" w:hAnsi="Times New Roman" w:cs="Times New Roman"/>
                <w:bCs/>
                <w:kern w:val="0"/>
                <w:sz w:val="28"/>
                <w:szCs w:val="28"/>
                <w:lang w:val="uk-UA"/>
                <w14:ligatures w14:val="none"/>
              </w:rPr>
              <w:t>4.1.</w:t>
            </w:r>
            <w:r>
              <w:rPr>
                <w:rFonts w:ascii="Times New Roman" w:eastAsia="Calibri" w:hAnsi="Times New Roman" w:cs="Times New Roman"/>
                <w:bCs/>
                <w:kern w:val="0"/>
                <w:sz w:val="28"/>
                <w:szCs w:val="28"/>
                <w:lang w:val="uk-UA"/>
                <w14:ligatures w14:val="none"/>
              </w:rPr>
              <w:t xml:space="preserve"> </w:t>
            </w:r>
            <w:r w:rsidR="00576282" w:rsidRPr="00576282">
              <w:rPr>
                <w:rFonts w:ascii="Times New Roman" w:eastAsia="Calibri" w:hAnsi="Times New Roman" w:cs="Times New Roman"/>
                <w:kern w:val="0"/>
                <w:sz w:val="28"/>
                <w:szCs w:val="28"/>
                <w:lang w:val="uk-UA"/>
                <w14:ligatures w14:val="none"/>
              </w:rPr>
              <w:t>Доступність сировини</w:t>
            </w:r>
            <w:r w:rsidR="00FB205A" w:rsidRPr="00FB205A">
              <w:rPr>
                <w:rFonts w:ascii="Times New Roman" w:eastAsia="Calibri" w:hAnsi="Times New Roman" w:cs="Times New Roman"/>
                <w:kern w:val="0"/>
                <w:sz w:val="28"/>
                <w:szCs w:val="28"/>
                <w:lang w:val="uk-UA"/>
                <w14:ligatures w14:val="none"/>
              </w:rPr>
              <w:t>…</w:t>
            </w:r>
            <w:r>
              <w:rPr>
                <w:rFonts w:ascii="Times New Roman" w:eastAsia="Calibri" w:hAnsi="Times New Roman" w:cs="Times New Roman"/>
                <w:kern w:val="0"/>
                <w:sz w:val="28"/>
                <w:szCs w:val="28"/>
                <w:lang w:val="uk-UA"/>
                <w14:ligatures w14:val="none"/>
              </w:rPr>
              <w:t>.</w:t>
            </w:r>
            <w:r w:rsidR="00FB205A" w:rsidRPr="00FB205A">
              <w:rPr>
                <w:rFonts w:ascii="Times New Roman" w:eastAsia="Calibri" w:hAnsi="Times New Roman" w:cs="Times New Roman"/>
                <w:kern w:val="0"/>
                <w:sz w:val="28"/>
                <w:szCs w:val="28"/>
                <w:lang w:val="uk-UA"/>
                <w14:ligatures w14:val="none"/>
              </w:rPr>
              <w:t>………………………………………..</w:t>
            </w:r>
          </w:p>
        </w:tc>
        <w:tc>
          <w:tcPr>
            <w:tcW w:w="294" w:type="pct"/>
          </w:tcPr>
          <w:p w14:paraId="7DE7CA7E" w14:textId="523688E6" w:rsidR="00FB205A" w:rsidRPr="00FB205A" w:rsidRDefault="009435C8" w:rsidP="00E56D40">
            <w:pPr>
              <w:spacing w:after="0" w:line="355" w:lineRule="auto"/>
              <w:ind w:left="-111" w:right="-110" w:firstLine="3"/>
              <w:jc w:val="center"/>
              <w:rPr>
                <w:rFonts w:ascii="Times New Roman" w:eastAsia="Calibri" w:hAnsi="Times New Roman" w:cs="Times New Roman"/>
                <w:kern w:val="0"/>
                <w:sz w:val="28"/>
                <w:szCs w:val="28"/>
                <w:lang w:val="uk-UA"/>
                <w14:ligatures w14:val="none"/>
              </w:rPr>
            </w:pPr>
            <w:r>
              <w:rPr>
                <w:rFonts w:ascii="Times New Roman" w:eastAsia="Calibri" w:hAnsi="Times New Roman" w:cs="Times New Roman"/>
                <w:kern w:val="0"/>
                <w:sz w:val="28"/>
                <w:szCs w:val="28"/>
                <w:lang w:val="uk-UA"/>
                <w14:ligatures w14:val="none"/>
              </w:rPr>
              <w:t>19</w:t>
            </w:r>
          </w:p>
        </w:tc>
      </w:tr>
      <w:tr w:rsidR="00FB205A" w:rsidRPr="00FB205A" w14:paraId="356D7331" w14:textId="77777777" w:rsidTr="00A06F24">
        <w:trPr>
          <w:trHeight w:val="23"/>
        </w:trPr>
        <w:tc>
          <w:tcPr>
            <w:tcW w:w="350" w:type="pct"/>
            <w:vAlign w:val="center"/>
          </w:tcPr>
          <w:p w14:paraId="62E218D7" w14:textId="511C5B5D" w:rsidR="00FB205A" w:rsidRPr="00FB205A" w:rsidRDefault="00FB205A" w:rsidP="00FB205A">
            <w:pPr>
              <w:spacing w:after="0" w:line="355" w:lineRule="auto"/>
              <w:ind w:left="-108" w:right="-51"/>
              <w:jc w:val="both"/>
              <w:rPr>
                <w:rFonts w:ascii="Times New Roman" w:eastAsia="SimSun" w:hAnsi="Times New Roman" w:cs="Times New Roman"/>
                <w:bCs/>
                <w:kern w:val="0"/>
                <w:sz w:val="28"/>
                <w:szCs w:val="28"/>
                <w:lang w:val="uk-UA" w:eastAsia="uk-UA"/>
                <w14:ligatures w14:val="none"/>
              </w:rPr>
            </w:pPr>
          </w:p>
        </w:tc>
        <w:tc>
          <w:tcPr>
            <w:tcW w:w="4356" w:type="pct"/>
            <w:vAlign w:val="center"/>
          </w:tcPr>
          <w:p w14:paraId="16DFE05A" w14:textId="47DDE909" w:rsidR="00FB205A" w:rsidRPr="00FB205A" w:rsidRDefault="00A06F24" w:rsidP="00B16985">
            <w:pPr>
              <w:spacing w:after="0" w:line="355" w:lineRule="auto"/>
              <w:ind w:left="-109" w:right="-98"/>
              <w:rPr>
                <w:rFonts w:ascii="Times New Roman" w:eastAsia="Calibri" w:hAnsi="Times New Roman" w:cs="Times New Roman"/>
                <w:kern w:val="0"/>
                <w:sz w:val="28"/>
                <w:szCs w:val="28"/>
                <w:lang w:val="uk-UA"/>
                <w14:ligatures w14:val="none"/>
              </w:rPr>
            </w:pPr>
            <w:r w:rsidRPr="00A06F24">
              <w:rPr>
                <w:rFonts w:ascii="Times New Roman" w:eastAsia="Calibri" w:hAnsi="Times New Roman" w:cs="Times New Roman"/>
                <w:bCs/>
                <w:kern w:val="0"/>
                <w:sz w:val="28"/>
                <w:szCs w:val="28"/>
                <w:lang w:val="uk-UA"/>
                <w14:ligatures w14:val="none"/>
              </w:rPr>
              <w:t>4.2.</w:t>
            </w:r>
            <w:r>
              <w:rPr>
                <w:rFonts w:ascii="Times New Roman" w:eastAsia="Calibri" w:hAnsi="Times New Roman" w:cs="Times New Roman"/>
                <w:bCs/>
                <w:kern w:val="0"/>
                <w:sz w:val="28"/>
                <w:szCs w:val="28"/>
                <w:lang w:val="uk-UA"/>
                <w14:ligatures w14:val="none"/>
              </w:rPr>
              <w:t xml:space="preserve"> </w:t>
            </w:r>
            <w:r w:rsidR="00576282" w:rsidRPr="00576282">
              <w:rPr>
                <w:rFonts w:ascii="Times New Roman" w:eastAsia="Calibri" w:hAnsi="Times New Roman" w:cs="Times New Roman"/>
                <w:kern w:val="0"/>
                <w:sz w:val="28"/>
                <w:szCs w:val="28"/>
                <w:lang w:val="uk-UA"/>
                <w14:ligatures w14:val="none"/>
              </w:rPr>
              <w:t>Хімічний склад</w:t>
            </w:r>
            <w:r w:rsidR="00FB205A" w:rsidRPr="00FB205A">
              <w:rPr>
                <w:rFonts w:ascii="Times New Roman" w:eastAsia="Calibri" w:hAnsi="Times New Roman" w:cs="Times New Roman"/>
                <w:kern w:val="0"/>
                <w:sz w:val="28"/>
                <w:szCs w:val="28"/>
                <w:lang w:val="uk-UA"/>
                <w14:ligatures w14:val="none"/>
              </w:rPr>
              <w:t>…………………………………………………….</w:t>
            </w:r>
          </w:p>
        </w:tc>
        <w:tc>
          <w:tcPr>
            <w:tcW w:w="294" w:type="pct"/>
          </w:tcPr>
          <w:p w14:paraId="25AE93EB" w14:textId="498DDDB9" w:rsidR="00FB205A" w:rsidRPr="00FB205A" w:rsidRDefault="00FB205A" w:rsidP="00E56D40">
            <w:pPr>
              <w:spacing w:after="0" w:line="355" w:lineRule="auto"/>
              <w:ind w:left="-111" w:right="-110" w:firstLine="3"/>
              <w:jc w:val="center"/>
              <w:rPr>
                <w:rFonts w:ascii="Times New Roman" w:eastAsia="Calibri" w:hAnsi="Times New Roman" w:cs="Times New Roman"/>
                <w:kern w:val="0"/>
                <w:sz w:val="28"/>
                <w:szCs w:val="28"/>
                <w:lang w:val="uk-UA"/>
                <w14:ligatures w14:val="none"/>
              </w:rPr>
            </w:pPr>
            <w:r w:rsidRPr="00FB205A">
              <w:rPr>
                <w:rFonts w:ascii="Times New Roman" w:eastAsia="Calibri" w:hAnsi="Times New Roman" w:cs="Times New Roman"/>
                <w:kern w:val="0"/>
                <w:sz w:val="28"/>
                <w:szCs w:val="28"/>
                <w:lang w:val="uk-UA"/>
                <w14:ligatures w14:val="none"/>
              </w:rPr>
              <w:t>2</w:t>
            </w:r>
            <w:r w:rsidR="009435C8">
              <w:rPr>
                <w:rFonts w:ascii="Times New Roman" w:eastAsia="Calibri" w:hAnsi="Times New Roman" w:cs="Times New Roman"/>
                <w:kern w:val="0"/>
                <w:sz w:val="28"/>
                <w:szCs w:val="28"/>
                <w:lang w:val="uk-UA"/>
                <w14:ligatures w14:val="none"/>
              </w:rPr>
              <w:t>1</w:t>
            </w:r>
          </w:p>
        </w:tc>
      </w:tr>
      <w:tr w:rsidR="000D57D7" w:rsidRPr="000D57D7" w14:paraId="530264F3" w14:textId="77777777" w:rsidTr="00A06F24">
        <w:trPr>
          <w:trHeight w:val="23"/>
        </w:trPr>
        <w:tc>
          <w:tcPr>
            <w:tcW w:w="4706" w:type="pct"/>
            <w:gridSpan w:val="2"/>
            <w:vAlign w:val="center"/>
          </w:tcPr>
          <w:p w14:paraId="092D20B7" w14:textId="6CAD3899" w:rsidR="000D57D7" w:rsidRPr="000D57D7" w:rsidRDefault="000D57D7" w:rsidP="000D57D7">
            <w:pPr>
              <w:spacing w:after="0" w:line="355" w:lineRule="auto"/>
              <w:ind w:left="-108" w:right="-51"/>
              <w:rPr>
                <w:rFonts w:ascii="Times New Roman" w:eastAsia="SimSun" w:hAnsi="Times New Roman" w:cs="Times New Roman"/>
                <w:b/>
                <w:bCs/>
                <w:kern w:val="0"/>
                <w:sz w:val="28"/>
                <w:szCs w:val="28"/>
                <w:lang w:val="uk-UA" w:eastAsia="uk-UA"/>
                <w14:ligatures w14:val="none"/>
              </w:rPr>
            </w:pPr>
            <w:r w:rsidRPr="000D57D7">
              <w:rPr>
                <w:rFonts w:ascii="Times New Roman" w:eastAsia="SimSun" w:hAnsi="Times New Roman" w:cs="Times New Roman"/>
                <w:b/>
                <w:bCs/>
                <w:kern w:val="0"/>
                <w:sz w:val="28"/>
                <w:szCs w:val="28"/>
                <w:lang w:val="uk-UA" w:eastAsia="uk-UA"/>
                <w14:ligatures w14:val="none"/>
              </w:rPr>
              <w:t>5. МОЖЛИВОСТІ ВИКОРИСТАННЯ АЛЬТЕРНАТИВНОЇ СИРОВИНИ ДЛЯ ВИРОБНИЦТВА СТРУЖКОВИХ ПЛИТ</w:t>
            </w:r>
            <w:r w:rsidRPr="000D57D7">
              <w:rPr>
                <w:rFonts w:ascii="Times New Roman" w:eastAsia="SimSun" w:hAnsi="Times New Roman" w:cs="Times New Roman"/>
                <w:bCs/>
                <w:kern w:val="0"/>
                <w:sz w:val="28"/>
                <w:szCs w:val="28"/>
                <w:lang w:val="uk-UA" w:eastAsia="uk-UA"/>
                <w14:ligatures w14:val="none"/>
              </w:rPr>
              <w:t>...............</w:t>
            </w:r>
          </w:p>
        </w:tc>
        <w:tc>
          <w:tcPr>
            <w:tcW w:w="294" w:type="pct"/>
            <w:vAlign w:val="bottom"/>
          </w:tcPr>
          <w:p w14:paraId="234CC3DB" w14:textId="25C1C3C1" w:rsidR="000D57D7" w:rsidRPr="000D57D7" w:rsidRDefault="009435C8" w:rsidP="00E56D40">
            <w:pPr>
              <w:spacing w:after="0" w:line="355" w:lineRule="auto"/>
              <w:ind w:left="-108" w:right="-51"/>
              <w:jc w:val="center"/>
              <w:rPr>
                <w:rFonts w:ascii="Times New Roman" w:eastAsia="SimSun" w:hAnsi="Times New Roman" w:cs="Times New Roman"/>
                <w:bCs/>
                <w:kern w:val="0"/>
                <w:sz w:val="28"/>
                <w:szCs w:val="28"/>
                <w:lang w:val="uk-UA" w:eastAsia="uk-UA"/>
                <w14:ligatures w14:val="none"/>
              </w:rPr>
            </w:pPr>
            <w:r>
              <w:rPr>
                <w:rFonts w:ascii="Times New Roman" w:eastAsia="SimSun" w:hAnsi="Times New Roman" w:cs="Times New Roman"/>
                <w:bCs/>
                <w:kern w:val="0"/>
                <w:sz w:val="28"/>
                <w:szCs w:val="28"/>
                <w:lang w:val="uk-UA" w:eastAsia="uk-UA"/>
                <w14:ligatures w14:val="none"/>
              </w:rPr>
              <w:t>24</w:t>
            </w:r>
          </w:p>
        </w:tc>
      </w:tr>
      <w:tr w:rsidR="000D57D7" w:rsidRPr="000D57D7" w14:paraId="2CB28007" w14:textId="77777777" w:rsidTr="00A06F24">
        <w:trPr>
          <w:trHeight w:val="23"/>
        </w:trPr>
        <w:tc>
          <w:tcPr>
            <w:tcW w:w="350" w:type="pct"/>
          </w:tcPr>
          <w:p w14:paraId="5316F60B" w14:textId="43C4A59B" w:rsidR="000D57D7" w:rsidRPr="000D57D7" w:rsidRDefault="000D57D7" w:rsidP="000D57D7">
            <w:pPr>
              <w:spacing w:after="0" w:line="355" w:lineRule="auto"/>
              <w:ind w:left="-108" w:right="-51"/>
              <w:jc w:val="both"/>
              <w:rPr>
                <w:rFonts w:ascii="Times New Roman" w:eastAsia="SimSun" w:hAnsi="Times New Roman" w:cs="Times New Roman"/>
                <w:bCs/>
                <w:kern w:val="0"/>
                <w:sz w:val="28"/>
                <w:szCs w:val="28"/>
                <w:lang w:val="uk-UA" w:eastAsia="uk-UA"/>
                <w14:ligatures w14:val="none"/>
              </w:rPr>
            </w:pPr>
          </w:p>
        </w:tc>
        <w:tc>
          <w:tcPr>
            <w:tcW w:w="4356" w:type="pct"/>
            <w:vAlign w:val="center"/>
          </w:tcPr>
          <w:p w14:paraId="32E9E33B" w14:textId="3D45104D" w:rsidR="000D57D7" w:rsidRPr="000D57D7" w:rsidRDefault="00A06F24" w:rsidP="000D57D7">
            <w:pPr>
              <w:spacing w:after="0" w:line="355" w:lineRule="auto"/>
              <w:ind w:left="-108" w:right="-51"/>
              <w:jc w:val="both"/>
              <w:rPr>
                <w:rFonts w:ascii="Times New Roman" w:eastAsia="SimSun" w:hAnsi="Times New Roman" w:cs="Times New Roman"/>
                <w:bCs/>
                <w:kern w:val="0"/>
                <w:sz w:val="28"/>
                <w:szCs w:val="28"/>
                <w:lang w:val="uk-UA" w:eastAsia="uk-UA"/>
                <w14:ligatures w14:val="none"/>
              </w:rPr>
            </w:pPr>
            <w:r w:rsidRPr="00A06F24">
              <w:rPr>
                <w:rFonts w:ascii="Times New Roman" w:eastAsia="SimSun" w:hAnsi="Times New Roman" w:cs="Times New Roman"/>
                <w:bCs/>
                <w:kern w:val="0"/>
                <w:sz w:val="28"/>
                <w:szCs w:val="28"/>
                <w:lang w:val="uk-UA" w:eastAsia="uk-UA"/>
                <w14:ligatures w14:val="none"/>
              </w:rPr>
              <w:t>5.1.</w:t>
            </w:r>
            <w:r>
              <w:rPr>
                <w:rFonts w:ascii="Times New Roman" w:eastAsia="SimSun" w:hAnsi="Times New Roman" w:cs="Times New Roman"/>
                <w:bCs/>
                <w:kern w:val="0"/>
                <w:sz w:val="28"/>
                <w:szCs w:val="28"/>
                <w:lang w:val="uk-UA" w:eastAsia="uk-UA"/>
                <w14:ligatures w14:val="none"/>
              </w:rPr>
              <w:t xml:space="preserve"> </w:t>
            </w:r>
            <w:r w:rsidR="000D57D7" w:rsidRPr="000D57D7">
              <w:rPr>
                <w:rFonts w:ascii="Times New Roman" w:eastAsia="SimSun" w:hAnsi="Times New Roman" w:cs="Times New Roman"/>
                <w:kern w:val="0"/>
                <w:sz w:val="28"/>
                <w:szCs w:val="28"/>
                <w:lang w:val="uk-UA" w:eastAsia="uk-UA"/>
                <w14:ligatures w14:val="none"/>
              </w:rPr>
              <w:t>Зернові соломи</w:t>
            </w:r>
            <w:r w:rsidR="000D57D7" w:rsidRPr="000D57D7">
              <w:rPr>
                <w:rFonts w:ascii="Times New Roman" w:eastAsia="SimSun" w:hAnsi="Times New Roman" w:cs="Times New Roman"/>
                <w:bCs/>
                <w:kern w:val="0"/>
                <w:sz w:val="28"/>
                <w:szCs w:val="28"/>
                <w:lang w:val="uk-UA" w:eastAsia="uk-UA"/>
                <w14:ligatures w14:val="none"/>
              </w:rPr>
              <w:t>…</w:t>
            </w:r>
            <w:r w:rsidR="000D57D7">
              <w:rPr>
                <w:rFonts w:ascii="Times New Roman" w:eastAsia="SimSun" w:hAnsi="Times New Roman" w:cs="Times New Roman"/>
                <w:bCs/>
                <w:kern w:val="0"/>
                <w:sz w:val="28"/>
                <w:szCs w:val="28"/>
                <w:lang w:val="uk-UA" w:eastAsia="uk-UA"/>
                <w14:ligatures w14:val="none"/>
              </w:rPr>
              <w:t>..............</w:t>
            </w:r>
            <w:r w:rsidR="000D57D7" w:rsidRPr="000D57D7">
              <w:rPr>
                <w:rFonts w:ascii="Times New Roman" w:eastAsia="SimSun" w:hAnsi="Times New Roman" w:cs="Times New Roman"/>
                <w:bCs/>
                <w:kern w:val="0"/>
                <w:sz w:val="28"/>
                <w:szCs w:val="28"/>
                <w:lang w:val="uk-UA" w:eastAsia="uk-UA"/>
                <w14:ligatures w14:val="none"/>
              </w:rPr>
              <w:t>………………………………………..</w:t>
            </w:r>
          </w:p>
        </w:tc>
        <w:tc>
          <w:tcPr>
            <w:tcW w:w="294" w:type="pct"/>
          </w:tcPr>
          <w:p w14:paraId="51BF231A" w14:textId="59FD4219" w:rsidR="000D57D7" w:rsidRPr="000D57D7" w:rsidRDefault="000D57D7" w:rsidP="00E56D40">
            <w:pPr>
              <w:spacing w:after="0" w:line="355" w:lineRule="auto"/>
              <w:ind w:left="-108" w:right="-51"/>
              <w:jc w:val="center"/>
              <w:rPr>
                <w:rFonts w:ascii="Times New Roman" w:eastAsia="SimSun" w:hAnsi="Times New Roman" w:cs="Times New Roman"/>
                <w:bCs/>
                <w:kern w:val="0"/>
                <w:sz w:val="28"/>
                <w:szCs w:val="28"/>
                <w:lang w:val="uk-UA" w:eastAsia="uk-UA"/>
                <w14:ligatures w14:val="none"/>
              </w:rPr>
            </w:pPr>
            <w:r w:rsidRPr="000D57D7">
              <w:rPr>
                <w:rFonts w:ascii="Times New Roman" w:eastAsia="SimSun" w:hAnsi="Times New Roman" w:cs="Times New Roman"/>
                <w:bCs/>
                <w:kern w:val="0"/>
                <w:sz w:val="28"/>
                <w:szCs w:val="28"/>
                <w:lang w:val="uk-UA" w:eastAsia="uk-UA"/>
                <w14:ligatures w14:val="none"/>
              </w:rPr>
              <w:t>2</w:t>
            </w:r>
            <w:r w:rsidR="009435C8">
              <w:rPr>
                <w:rFonts w:ascii="Times New Roman" w:eastAsia="SimSun" w:hAnsi="Times New Roman" w:cs="Times New Roman"/>
                <w:bCs/>
                <w:kern w:val="0"/>
                <w:sz w:val="28"/>
                <w:szCs w:val="28"/>
                <w:lang w:val="uk-UA" w:eastAsia="uk-UA"/>
                <w14:ligatures w14:val="none"/>
              </w:rPr>
              <w:t>7</w:t>
            </w:r>
          </w:p>
        </w:tc>
      </w:tr>
      <w:tr w:rsidR="000D57D7" w:rsidRPr="000D57D7" w14:paraId="0EEB9D45" w14:textId="77777777" w:rsidTr="00A06F24">
        <w:trPr>
          <w:trHeight w:val="23"/>
        </w:trPr>
        <w:tc>
          <w:tcPr>
            <w:tcW w:w="350" w:type="pct"/>
            <w:vAlign w:val="center"/>
          </w:tcPr>
          <w:p w14:paraId="56E64F61" w14:textId="124A480B" w:rsidR="000D57D7" w:rsidRPr="000D57D7" w:rsidRDefault="000D57D7" w:rsidP="000D57D7">
            <w:pPr>
              <w:spacing w:after="0" w:line="355" w:lineRule="auto"/>
              <w:ind w:left="-108" w:right="-51"/>
              <w:jc w:val="both"/>
              <w:rPr>
                <w:rFonts w:ascii="Times New Roman" w:eastAsia="SimSun" w:hAnsi="Times New Roman" w:cs="Times New Roman"/>
                <w:bCs/>
                <w:kern w:val="0"/>
                <w:sz w:val="28"/>
                <w:szCs w:val="28"/>
                <w:lang w:val="uk-UA" w:eastAsia="uk-UA"/>
                <w14:ligatures w14:val="none"/>
              </w:rPr>
            </w:pPr>
          </w:p>
        </w:tc>
        <w:tc>
          <w:tcPr>
            <w:tcW w:w="4356" w:type="pct"/>
            <w:vAlign w:val="center"/>
          </w:tcPr>
          <w:p w14:paraId="5C8016FA" w14:textId="3CDDB232" w:rsidR="000D57D7" w:rsidRPr="000D57D7" w:rsidRDefault="00A06F24" w:rsidP="000D57D7">
            <w:pPr>
              <w:spacing w:after="0" w:line="355" w:lineRule="auto"/>
              <w:ind w:left="-108" w:right="-51"/>
              <w:jc w:val="both"/>
              <w:rPr>
                <w:rFonts w:ascii="Times New Roman" w:eastAsia="SimSun" w:hAnsi="Times New Roman" w:cs="Times New Roman"/>
                <w:bCs/>
                <w:kern w:val="0"/>
                <w:sz w:val="28"/>
                <w:szCs w:val="28"/>
                <w:lang w:val="uk-UA" w:eastAsia="uk-UA"/>
                <w14:ligatures w14:val="none"/>
              </w:rPr>
            </w:pPr>
            <w:r w:rsidRPr="00A06F24">
              <w:rPr>
                <w:rFonts w:ascii="Times New Roman" w:eastAsia="SimSun" w:hAnsi="Times New Roman" w:cs="Times New Roman"/>
                <w:bCs/>
                <w:kern w:val="0"/>
                <w:sz w:val="28"/>
                <w:szCs w:val="28"/>
                <w:lang w:val="uk-UA" w:eastAsia="uk-UA"/>
                <w14:ligatures w14:val="none"/>
              </w:rPr>
              <w:t>5.2.</w:t>
            </w:r>
            <w:r>
              <w:rPr>
                <w:rFonts w:ascii="Times New Roman" w:eastAsia="SimSun" w:hAnsi="Times New Roman" w:cs="Times New Roman"/>
                <w:bCs/>
                <w:kern w:val="0"/>
                <w:sz w:val="28"/>
                <w:szCs w:val="28"/>
                <w:lang w:val="uk-UA" w:eastAsia="uk-UA"/>
                <w14:ligatures w14:val="none"/>
              </w:rPr>
              <w:t xml:space="preserve"> </w:t>
            </w:r>
            <w:r w:rsidR="000D57D7" w:rsidRPr="000D57D7">
              <w:rPr>
                <w:rFonts w:ascii="Times New Roman" w:eastAsia="SimSun" w:hAnsi="Times New Roman" w:cs="Times New Roman"/>
                <w:kern w:val="0"/>
                <w:sz w:val="28"/>
                <w:szCs w:val="28"/>
                <w:lang w:val="uk-UA" w:eastAsia="uk-UA"/>
                <w14:ligatures w14:val="none"/>
              </w:rPr>
              <w:t>Сільськогосподарські культури</w:t>
            </w:r>
            <w:r w:rsidR="000D57D7" w:rsidRPr="000D57D7">
              <w:rPr>
                <w:rFonts w:ascii="Times New Roman" w:eastAsia="SimSun" w:hAnsi="Times New Roman" w:cs="Times New Roman"/>
                <w:bCs/>
                <w:kern w:val="0"/>
                <w:sz w:val="28"/>
                <w:szCs w:val="28"/>
                <w:lang w:val="uk-UA" w:eastAsia="uk-UA"/>
                <w14:ligatures w14:val="none"/>
              </w:rPr>
              <w:t>………………………………….</w:t>
            </w:r>
          </w:p>
        </w:tc>
        <w:tc>
          <w:tcPr>
            <w:tcW w:w="294" w:type="pct"/>
          </w:tcPr>
          <w:p w14:paraId="38FE4D63" w14:textId="48C9FD58" w:rsidR="000D57D7" w:rsidRPr="000D57D7" w:rsidRDefault="000D57D7" w:rsidP="00E56D40">
            <w:pPr>
              <w:spacing w:after="0" w:line="355" w:lineRule="auto"/>
              <w:ind w:left="-108" w:right="-51"/>
              <w:jc w:val="center"/>
              <w:rPr>
                <w:rFonts w:ascii="Times New Roman" w:eastAsia="SimSun" w:hAnsi="Times New Roman" w:cs="Times New Roman"/>
                <w:bCs/>
                <w:kern w:val="0"/>
                <w:sz w:val="28"/>
                <w:szCs w:val="28"/>
                <w:lang w:val="uk-UA" w:eastAsia="uk-UA"/>
                <w14:ligatures w14:val="none"/>
              </w:rPr>
            </w:pPr>
            <w:r w:rsidRPr="000D57D7">
              <w:rPr>
                <w:rFonts w:ascii="Times New Roman" w:eastAsia="SimSun" w:hAnsi="Times New Roman" w:cs="Times New Roman"/>
                <w:bCs/>
                <w:kern w:val="0"/>
                <w:sz w:val="28"/>
                <w:szCs w:val="28"/>
                <w:lang w:val="uk-UA" w:eastAsia="uk-UA"/>
                <w14:ligatures w14:val="none"/>
              </w:rPr>
              <w:t>2</w:t>
            </w:r>
            <w:r w:rsidR="009435C8">
              <w:rPr>
                <w:rFonts w:ascii="Times New Roman" w:eastAsia="SimSun" w:hAnsi="Times New Roman" w:cs="Times New Roman"/>
                <w:bCs/>
                <w:kern w:val="0"/>
                <w:sz w:val="28"/>
                <w:szCs w:val="28"/>
                <w:lang w:val="uk-UA" w:eastAsia="uk-UA"/>
                <w14:ligatures w14:val="none"/>
              </w:rPr>
              <w:t>8</w:t>
            </w:r>
          </w:p>
        </w:tc>
      </w:tr>
      <w:tr w:rsidR="000D57D7" w:rsidRPr="000D57D7" w14:paraId="2D089D9D" w14:textId="77777777" w:rsidTr="00A06F24">
        <w:trPr>
          <w:trHeight w:val="23"/>
        </w:trPr>
        <w:tc>
          <w:tcPr>
            <w:tcW w:w="350" w:type="pct"/>
            <w:vAlign w:val="center"/>
          </w:tcPr>
          <w:p w14:paraId="6C5B7C49" w14:textId="12B948F3" w:rsidR="000D57D7" w:rsidRDefault="000D57D7" w:rsidP="000D57D7">
            <w:pPr>
              <w:spacing w:after="0" w:line="355" w:lineRule="auto"/>
              <w:ind w:left="-108" w:right="-51"/>
              <w:jc w:val="both"/>
              <w:rPr>
                <w:rFonts w:ascii="Times New Roman" w:eastAsia="SimSun" w:hAnsi="Times New Roman" w:cs="Times New Roman"/>
                <w:bCs/>
                <w:kern w:val="0"/>
                <w:sz w:val="28"/>
                <w:szCs w:val="28"/>
                <w:lang w:val="uk-UA" w:eastAsia="uk-UA"/>
                <w14:ligatures w14:val="none"/>
              </w:rPr>
            </w:pPr>
          </w:p>
        </w:tc>
        <w:tc>
          <w:tcPr>
            <w:tcW w:w="4356" w:type="pct"/>
            <w:vAlign w:val="center"/>
          </w:tcPr>
          <w:p w14:paraId="0CBBE7BF" w14:textId="7EECAD5E" w:rsidR="000D57D7" w:rsidRPr="000D57D7" w:rsidRDefault="00A06F24" w:rsidP="000D57D7">
            <w:pPr>
              <w:spacing w:after="0" w:line="355" w:lineRule="auto"/>
              <w:ind w:left="-108" w:right="-51"/>
              <w:jc w:val="both"/>
              <w:rPr>
                <w:rFonts w:ascii="Times New Roman" w:eastAsia="SimSun" w:hAnsi="Times New Roman" w:cs="Times New Roman"/>
                <w:kern w:val="0"/>
                <w:sz w:val="28"/>
                <w:szCs w:val="28"/>
                <w:lang w:val="uk-UA" w:eastAsia="uk-UA"/>
                <w14:ligatures w14:val="none"/>
              </w:rPr>
            </w:pPr>
            <w:r w:rsidRPr="00A06F24">
              <w:rPr>
                <w:rFonts w:ascii="Times New Roman" w:eastAsia="SimSun" w:hAnsi="Times New Roman" w:cs="Times New Roman"/>
                <w:bCs/>
                <w:kern w:val="0"/>
                <w:sz w:val="28"/>
                <w:szCs w:val="28"/>
                <w:lang w:val="uk-UA" w:eastAsia="uk-UA"/>
                <w14:ligatures w14:val="none"/>
              </w:rPr>
              <w:t>5.3.</w:t>
            </w:r>
            <w:r>
              <w:rPr>
                <w:rFonts w:ascii="Times New Roman" w:eastAsia="SimSun" w:hAnsi="Times New Roman" w:cs="Times New Roman"/>
                <w:bCs/>
                <w:kern w:val="0"/>
                <w:sz w:val="28"/>
                <w:szCs w:val="28"/>
                <w:lang w:val="uk-UA" w:eastAsia="uk-UA"/>
                <w14:ligatures w14:val="none"/>
              </w:rPr>
              <w:t xml:space="preserve"> </w:t>
            </w:r>
            <w:r w:rsidR="000D57D7" w:rsidRPr="000D57D7">
              <w:rPr>
                <w:rFonts w:ascii="Times New Roman" w:eastAsia="SimSun" w:hAnsi="Times New Roman" w:cs="Times New Roman"/>
                <w:kern w:val="0"/>
                <w:sz w:val="28"/>
                <w:szCs w:val="28"/>
                <w:lang w:val="uk-UA" w:eastAsia="uk-UA"/>
                <w14:ligatures w14:val="none"/>
              </w:rPr>
              <w:t>Відходи харчової та сільськогосподарської промисловості</w:t>
            </w:r>
            <w:r w:rsidR="000D57D7">
              <w:rPr>
                <w:rFonts w:ascii="Times New Roman" w:eastAsia="SimSun" w:hAnsi="Times New Roman" w:cs="Times New Roman"/>
                <w:kern w:val="0"/>
                <w:sz w:val="28"/>
                <w:szCs w:val="28"/>
                <w:lang w:val="uk-UA" w:eastAsia="uk-UA"/>
                <w14:ligatures w14:val="none"/>
              </w:rPr>
              <w:t>..........</w:t>
            </w:r>
          </w:p>
        </w:tc>
        <w:tc>
          <w:tcPr>
            <w:tcW w:w="294" w:type="pct"/>
          </w:tcPr>
          <w:p w14:paraId="1FB63B2B" w14:textId="2850692A" w:rsidR="000D57D7" w:rsidRPr="000D57D7" w:rsidRDefault="00A06F24" w:rsidP="00E56D40">
            <w:pPr>
              <w:spacing w:after="0" w:line="355" w:lineRule="auto"/>
              <w:ind w:left="-108" w:right="-51"/>
              <w:jc w:val="center"/>
              <w:rPr>
                <w:rFonts w:ascii="Times New Roman" w:eastAsia="SimSun" w:hAnsi="Times New Roman" w:cs="Times New Roman"/>
                <w:bCs/>
                <w:kern w:val="0"/>
                <w:sz w:val="28"/>
                <w:szCs w:val="28"/>
                <w:lang w:val="uk-UA" w:eastAsia="uk-UA"/>
                <w14:ligatures w14:val="none"/>
              </w:rPr>
            </w:pPr>
            <w:r>
              <w:rPr>
                <w:rFonts w:ascii="Times New Roman" w:eastAsia="SimSun" w:hAnsi="Times New Roman" w:cs="Times New Roman"/>
                <w:bCs/>
                <w:kern w:val="0"/>
                <w:sz w:val="28"/>
                <w:szCs w:val="28"/>
                <w:lang w:val="uk-UA" w:eastAsia="uk-UA"/>
                <w14:ligatures w14:val="none"/>
              </w:rPr>
              <w:t>31</w:t>
            </w:r>
          </w:p>
        </w:tc>
      </w:tr>
      <w:tr w:rsidR="000D57D7" w:rsidRPr="000D57D7" w14:paraId="0A6ECC3E" w14:textId="77777777" w:rsidTr="00A06F24">
        <w:trPr>
          <w:trHeight w:val="23"/>
        </w:trPr>
        <w:tc>
          <w:tcPr>
            <w:tcW w:w="350" w:type="pct"/>
            <w:vAlign w:val="center"/>
          </w:tcPr>
          <w:p w14:paraId="3686912C" w14:textId="28BEBE6A" w:rsidR="000D57D7" w:rsidRDefault="000D57D7" w:rsidP="000D57D7">
            <w:pPr>
              <w:spacing w:after="0" w:line="355" w:lineRule="auto"/>
              <w:ind w:left="-108" w:right="-51"/>
              <w:jc w:val="both"/>
              <w:rPr>
                <w:rFonts w:ascii="Times New Roman" w:eastAsia="SimSun" w:hAnsi="Times New Roman" w:cs="Times New Roman"/>
                <w:bCs/>
                <w:kern w:val="0"/>
                <w:sz w:val="28"/>
                <w:szCs w:val="28"/>
                <w:lang w:val="uk-UA" w:eastAsia="uk-UA"/>
                <w14:ligatures w14:val="none"/>
              </w:rPr>
            </w:pPr>
          </w:p>
        </w:tc>
        <w:tc>
          <w:tcPr>
            <w:tcW w:w="4356" w:type="pct"/>
            <w:vAlign w:val="center"/>
          </w:tcPr>
          <w:p w14:paraId="637C1202" w14:textId="32B84B1D" w:rsidR="000D57D7" w:rsidRPr="000D57D7" w:rsidRDefault="00A06F24" w:rsidP="000D57D7">
            <w:pPr>
              <w:spacing w:after="0" w:line="355" w:lineRule="auto"/>
              <w:ind w:left="-108" w:right="-51"/>
              <w:jc w:val="both"/>
              <w:rPr>
                <w:rFonts w:ascii="Times New Roman" w:eastAsia="SimSun" w:hAnsi="Times New Roman" w:cs="Times New Roman"/>
                <w:kern w:val="0"/>
                <w:sz w:val="28"/>
                <w:szCs w:val="28"/>
                <w:lang w:val="uk-UA" w:eastAsia="uk-UA"/>
                <w14:ligatures w14:val="none"/>
              </w:rPr>
            </w:pPr>
            <w:r w:rsidRPr="00A06F24">
              <w:rPr>
                <w:rFonts w:ascii="Times New Roman" w:eastAsia="SimSun" w:hAnsi="Times New Roman" w:cs="Times New Roman"/>
                <w:bCs/>
                <w:kern w:val="0"/>
                <w:sz w:val="28"/>
                <w:szCs w:val="28"/>
                <w:lang w:val="uk-UA" w:eastAsia="uk-UA"/>
                <w14:ligatures w14:val="none"/>
              </w:rPr>
              <w:t>5.4.</w:t>
            </w:r>
            <w:r>
              <w:rPr>
                <w:rFonts w:ascii="Times New Roman" w:eastAsia="SimSun" w:hAnsi="Times New Roman" w:cs="Times New Roman"/>
                <w:bCs/>
                <w:kern w:val="0"/>
                <w:sz w:val="28"/>
                <w:szCs w:val="28"/>
                <w:lang w:val="uk-UA" w:eastAsia="uk-UA"/>
                <w14:ligatures w14:val="none"/>
              </w:rPr>
              <w:t xml:space="preserve"> </w:t>
            </w:r>
            <w:r w:rsidR="000D57D7" w:rsidRPr="000D57D7">
              <w:rPr>
                <w:rFonts w:ascii="Times New Roman" w:eastAsia="SimSun" w:hAnsi="Times New Roman" w:cs="Times New Roman"/>
                <w:kern w:val="0"/>
                <w:sz w:val="28"/>
                <w:szCs w:val="28"/>
                <w:lang w:val="uk-UA" w:eastAsia="uk-UA"/>
                <w14:ligatures w14:val="none"/>
              </w:rPr>
              <w:t>Оболонки та лушпиння насіння</w:t>
            </w:r>
            <w:r w:rsidR="000D57D7">
              <w:rPr>
                <w:rFonts w:ascii="Times New Roman" w:eastAsia="SimSun" w:hAnsi="Times New Roman" w:cs="Times New Roman"/>
                <w:kern w:val="0"/>
                <w:sz w:val="28"/>
                <w:szCs w:val="28"/>
                <w:lang w:val="uk-UA" w:eastAsia="uk-UA"/>
                <w14:ligatures w14:val="none"/>
              </w:rPr>
              <w:t>.......................................................</w:t>
            </w:r>
          </w:p>
        </w:tc>
        <w:tc>
          <w:tcPr>
            <w:tcW w:w="294" w:type="pct"/>
          </w:tcPr>
          <w:p w14:paraId="29CBCC71" w14:textId="22198A8D" w:rsidR="000D57D7" w:rsidRPr="000D57D7" w:rsidRDefault="00A06F24" w:rsidP="00E56D40">
            <w:pPr>
              <w:spacing w:after="0" w:line="355" w:lineRule="auto"/>
              <w:ind w:left="-108" w:right="-51"/>
              <w:jc w:val="center"/>
              <w:rPr>
                <w:rFonts w:ascii="Times New Roman" w:eastAsia="SimSun" w:hAnsi="Times New Roman" w:cs="Times New Roman"/>
                <w:bCs/>
                <w:kern w:val="0"/>
                <w:sz w:val="28"/>
                <w:szCs w:val="28"/>
                <w:lang w:val="uk-UA" w:eastAsia="uk-UA"/>
                <w14:ligatures w14:val="none"/>
              </w:rPr>
            </w:pPr>
            <w:r>
              <w:rPr>
                <w:rFonts w:ascii="Times New Roman" w:eastAsia="SimSun" w:hAnsi="Times New Roman" w:cs="Times New Roman"/>
                <w:bCs/>
                <w:kern w:val="0"/>
                <w:sz w:val="28"/>
                <w:szCs w:val="28"/>
                <w:lang w:val="uk-UA" w:eastAsia="uk-UA"/>
                <w14:ligatures w14:val="none"/>
              </w:rPr>
              <w:t>34</w:t>
            </w:r>
          </w:p>
        </w:tc>
      </w:tr>
      <w:tr w:rsidR="000D57D7" w:rsidRPr="000D57D7" w14:paraId="07382CB7" w14:textId="77777777" w:rsidTr="00A06F24">
        <w:trPr>
          <w:trHeight w:val="23"/>
        </w:trPr>
        <w:tc>
          <w:tcPr>
            <w:tcW w:w="350" w:type="pct"/>
            <w:vAlign w:val="center"/>
          </w:tcPr>
          <w:p w14:paraId="74CCFF86" w14:textId="71B0F5E7" w:rsidR="000D57D7" w:rsidRDefault="000D57D7" w:rsidP="000D57D7">
            <w:pPr>
              <w:spacing w:after="0" w:line="355" w:lineRule="auto"/>
              <w:ind w:left="-108" w:right="-51"/>
              <w:jc w:val="both"/>
              <w:rPr>
                <w:rFonts w:ascii="Times New Roman" w:eastAsia="SimSun" w:hAnsi="Times New Roman" w:cs="Times New Roman"/>
                <w:bCs/>
                <w:kern w:val="0"/>
                <w:sz w:val="28"/>
                <w:szCs w:val="28"/>
                <w:lang w:val="uk-UA" w:eastAsia="uk-UA"/>
                <w14:ligatures w14:val="none"/>
              </w:rPr>
            </w:pPr>
          </w:p>
        </w:tc>
        <w:tc>
          <w:tcPr>
            <w:tcW w:w="4356" w:type="pct"/>
            <w:vAlign w:val="center"/>
          </w:tcPr>
          <w:p w14:paraId="77739FAD" w14:textId="097EA9D0" w:rsidR="000D57D7" w:rsidRPr="000D57D7" w:rsidRDefault="00A06F24" w:rsidP="000D57D7">
            <w:pPr>
              <w:spacing w:after="0" w:line="355" w:lineRule="auto"/>
              <w:ind w:left="-108" w:right="-51"/>
              <w:jc w:val="both"/>
              <w:rPr>
                <w:rFonts w:ascii="Times New Roman" w:eastAsia="SimSun" w:hAnsi="Times New Roman" w:cs="Times New Roman"/>
                <w:kern w:val="0"/>
                <w:sz w:val="28"/>
                <w:szCs w:val="28"/>
                <w:lang w:val="uk-UA" w:eastAsia="uk-UA"/>
                <w14:ligatures w14:val="none"/>
              </w:rPr>
            </w:pPr>
            <w:r w:rsidRPr="00A06F24">
              <w:rPr>
                <w:rFonts w:ascii="Times New Roman" w:eastAsia="SimSun" w:hAnsi="Times New Roman" w:cs="Times New Roman"/>
                <w:bCs/>
                <w:kern w:val="0"/>
                <w:sz w:val="28"/>
                <w:szCs w:val="28"/>
                <w:lang w:val="uk-UA" w:eastAsia="uk-UA"/>
                <w14:ligatures w14:val="none"/>
              </w:rPr>
              <w:t>5.5.</w:t>
            </w:r>
            <w:r>
              <w:rPr>
                <w:rFonts w:ascii="Times New Roman" w:eastAsia="SimSun" w:hAnsi="Times New Roman" w:cs="Times New Roman"/>
                <w:bCs/>
                <w:kern w:val="0"/>
                <w:sz w:val="28"/>
                <w:szCs w:val="28"/>
                <w:lang w:val="uk-UA" w:eastAsia="uk-UA"/>
                <w14:ligatures w14:val="none"/>
              </w:rPr>
              <w:t xml:space="preserve"> </w:t>
            </w:r>
            <w:r w:rsidR="000D57D7" w:rsidRPr="000D57D7">
              <w:rPr>
                <w:rFonts w:ascii="Times New Roman" w:eastAsia="SimSun" w:hAnsi="Times New Roman" w:cs="Times New Roman"/>
                <w:kern w:val="0"/>
                <w:sz w:val="28"/>
                <w:szCs w:val="28"/>
                <w:lang w:val="uk-UA" w:eastAsia="uk-UA"/>
                <w14:ligatures w14:val="none"/>
              </w:rPr>
              <w:t>Деревні відходи та низькоцінні деревні породи</w:t>
            </w:r>
            <w:r w:rsidR="000D57D7">
              <w:rPr>
                <w:rFonts w:ascii="Times New Roman" w:eastAsia="SimSun" w:hAnsi="Times New Roman" w:cs="Times New Roman"/>
                <w:kern w:val="0"/>
                <w:sz w:val="28"/>
                <w:szCs w:val="28"/>
                <w:lang w:val="uk-UA" w:eastAsia="uk-UA"/>
                <w14:ligatures w14:val="none"/>
              </w:rPr>
              <w:t>.............................</w:t>
            </w:r>
          </w:p>
        </w:tc>
        <w:tc>
          <w:tcPr>
            <w:tcW w:w="294" w:type="pct"/>
          </w:tcPr>
          <w:p w14:paraId="29C1B48C" w14:textId="172E90C8" w:rsidR="000D57D7" w:rsidRPr="000D57D7" w:rsidRDefault="00A06F24" w:rsidP="00E56D40">
            <w:pPr>
              <w:spacing w:after="0" w:line="355" w:lineRule="auto"/>
              <w:ind w:left="-108" w:right="-51"/>
              <w:jc w:val="center"/>
              <w:rPr>
                <w:rFonts w:ascii="Times New Roman" w:eastAsia="SimSun" w:hAnsi="Times New Roman" w:cs="Times New Roman"/>
                <w:bCs/>
                <w:kern w:val="0"/>
                <w:sz w:val="28"/>
                <w:szCs w:val="28"/>
                <w:lang w:val="uk-UA" w:eastAsia="uk-UA"/>
                <w14:ligatures w14:val="none"/>
              </w:rPr>
            </w:pPr>
            <w:r>
              <w:rPr>
                <w:rFonts w:ascii="Times New Roman" w:eastAsia="SimSun" w:hAnsi="Times New Roman" w:cs="Times New Roman"/>
                <w:bCs/>
                <w:kern w:val="0"/>
                <w:sz w:val="28"/>
                <w:szCs w:val="28"/>
                <w:lang w:val="uk-UA" w:eastAsia="uk-UA"/>
                <w14:ligatures w14:val="none"/>
              </w:rPr>
              <w:t>35</w:t>
            </w:r>
          </w:p>
        </w:tc>
      </w:tr>
      <w:tr w:rsidR="000D57D7" w:rsidRPr="000D57D7" w14:paraId="2CCCD940" w14:textId="77777777" w:rsidTr="00A06F24">
        <w:trPr>
          <w:trHeight w:val="23"/>
        </w:trPr>
        <w:tc>
          <w:tcPr>
            <w:tcW w:w="350" w:type="pct"/>
            <w:vAlign w:val="center"/>
          </w:tcPr>
          <w:p w14:paraId="544B2DF8" w14:textId="53080375" w:rsidR="000D57D7" w:rsidRDefault="000D57D7" w:rsidP="000D57D7">
            <w:pPr>
              <w:spacing w:after="0" w:line="355" w:lineRule="auto"/>
              <w:ind w:left="-108" w:right="-51"/>
              <w:jc w:val="both"/>
              <w:rPr>
                <w:rFonts w:ascii="Times New Roman" w:eastAsia="SimSun" w:hAnsi="Times New Roman" w:cs="Times New Roman"/>
                <w:bCs/>
                <w:kern w:val="0"/>
                <w:sz w:val="28"/>
                <w:szCs w:val="28"/>
                <w:lang w:val="uk-UA" w:eastAsia="uk-UA"/>
                <w14:ligatures w14:val="none"/>
              </w:rPr>
            </w:pPr>
          </w:p>
        </w:tc>
        <w:tc>
          <w:tcPr>
            <w:tcW w:w="4356" w:type="pct"/>
            <w:vAlign w:val="center"/>
          </w:tcPr>
          <w:p w14:paraId="632F63F9" w14:textId="63C20432" w:rsidR="000D57D7" w:rsidRPr="000D57D7" w:rsidRDefault="00A06F24" w:rsidP="000D57D7">
            <w:pPr>
              <w:spacing w:after="0" w:line="355" w:lineRule="auto"/>
              <w:ind w:left="-108" w:right="-51"/>
              <w:jc w:val="both"/>
              <w:rPr>
                <w:rFonts w:ascii="Times New Roman" w:eastAsia="SimSun" w:hAnsi="Times New Roman" w:cs="Times New Roman"/>
                <w:kern w:val="0"/>
                <w:sz w:val="28"/>
                <w:szCs w:val="28"/>
                <w:lang w:val="uk-UA" w:eastAsia="uk-UA"/>
                <w14:ligatures w14:val="none"/>
              </w:rPr>
            </w:pPr>
            <w:r w:rsidRPr="00A06F24">
              <w:rPr>
                <w:rFonts w:ascii="Times New Roman" w:eastAsia="SimSun" w:hAnsi="Times New Roman" w:cs="Times New Roman"/>
                <w:bCs/>
                <w:kern w:val="0"/>
                <w:sz w:val="28"/>
                <w:szCs w:val="28"/>
                <w:lang w:val="uk-UA" w:eastAsia="uk-UA"/>
                <w14:ligatures w14:val="none"/>
              </w:rPr>
              <w:t>5.6.</w:t>
            </w:r>
            <w:r>
              <w:rPr>
                <w:rFonts w:ascii="Times New Roman" w:eastAsia="SimSun" w:hAnsi="Times New Roman" w:cs="Times New Roman"/>
                <w:bCs/>
                <w:kern w:val="0"/>
                <w:sz w:val="28"/>
                <w:szCs w:val="28"/>
                <w:lang w:val="uk-UA" w:eastAsia="uk-UA"/>
                <w14:ligatures w14:val="none"/>
              </w:rPr>
              <w:t xml:space="preserve"> </w:t>
            </w:r>
            <w:r w:rsidR="000D57D7" w:rsidRPr="000D57D7">
              <w:rPr>
                <w:rFonts w:ascii="Times New Roman" w:eastAsia="SimSun" w:hAnsi="Times New Roman" w:cs="Times New Roman"/>
                <w:kern w:val="0"/>
                <w:sz w:val="28"/>
                <w:szCs w:val="28"/>
                <w:lang w:val="uk-UA" w:eastAsia="uk-UA"/>
                <w14:ligatures w14:val="none"/>
              </w:rPr>
              <w:t>Плантації швидкоростучих дерев</w:t>
            </w:r>
            <w:r w:rsidR="000D57D7">
              <w:rPr>
                <w:rFonts w:ascii="Times New Roman" w:eastAsia="SimSun" w:hAnsi="Times New Roman" w:cs="Times New Roman"/>
                <w:kern w:val="0"/>
                <w:sz w:val="28"/>
                <w:szCs w:val="28"/>
                <w:lang w:val="uk-UA" w:eastAsia="uk-UA"/>
                <w14:ligatures w14:val="none"/>
              </w:rPr>
              <w:t>....................................................</w:t>
            </w:r>
          </w:p>
        </w:tc>
        <w:tc>
          <w:tcPr>
            <w:tcW w:w="294" w:type="pct"/>
          </w:tcPr>
          <w:p w14:paraId="2C1B4257" w14:textId="55FBD35D" w:rsidR="000D57D7" w:rsidRPr="000D57D7" w:rsidRDefault="00A06F24" w:rsidP="00E56D40">
            <w:pPr>
              <w:spacing w:after="0" w:line="355" w:lineRule="auto"/>
              <w:ind w:left="-108" w:right="-51"/>
              <w:jc w:val="center"/>
              <w:rPr>
                <w:rFonts w:ascii="Times New Roman" w:eastAsia="SimSun" w:hAnsi="Times New Roman" w:cs="Times New Roman"/>
                <w:bCs/>
                <w:kern w:val="0"/>
                <w:sz w:val="28"/>
                <w:szCs w:val="28"/>
                <w:lang w:val="uk-UA" w:eastAsia="uk-UA"/>
                <w14:ligatures w14:val="none"/>
              </w:rPr>
            </w:pPr>
            <w:r>
              <w:rPr>
                <w:rFonts w:ascii="Times New Roman" w:eastAsia="SimSun" w:hAnsi="Times New Roman" w:cs="Times New Roman"/>
                <w:bCs/>
                <w:kern w:val="0"/>
                <w:sz w:val="28"/>
                <w:szCs w:val="28"/>
                <w:lang w:val="uk-UA" w:eastAsia="uk-UA"/>
                <w14:ligatures w14:val="none"/>
              </w:rPr>
              <w:t>38</w:t>
            </w:r>
          </w:p>
        </w:tc>
      </w:tr>
      <w:tr w:rsidR="000D57D7" w:rsidRPr="00FB205A" w14:paraId="44D3DFDF" w14:textId="77777777" w:rsidTr="00A06F24">
        <w:trPr>
          <w:trHeight w:val="23"/>
        </w:trPr>
        <w:tc>
          <w:tcPr>
            <w:tcW w:w="350" w:type="pct"/>
            <w:vAlign w:val="center"/>
          </w:tcPr>
          <w:p w14:paraId="62C41C2F" w14:textId="7F91D985" w:rsidR="000D57D7" w:rsidRPr="00FB205A" w:rsidRDefault="000D57D7" w:rsidP="00FB205A">
            <w:pPr>
              <w:spacing w:after="0" w:line="355" w:lineRule="auto"/>
              <w:ind w:left="-108" w:right="-51"/>
              <w:jc w:val="both"/>
              <w:rPr>
                <w:rFonts w:ascii="Times New Roman" w:eastAsia="SimSun" w:hAnsi="Times New Roman" w:cs="Times New Roman"/>
                <w:bCs/>
                <w:kern w:val="0"/>
                <w:sz w:val="28"/>
                <w:szCs w:val="28"/>
                <w:lang w:val="uk-UA" w:eastAsia="uk-UA"/>
                <w14:ligatures w14:val="none"/>
              </w:rPr>
            </w:pPr>
          </w:p>
        </w:tc>
        <w:tc>
          <w:tcPr>
            <w:tcW w:w="4356" w:type="pct"/>
            <w:vAlign w:val="center"/>
          </w:tcPr>
          <w:p w14:paraId="187A1C61" w14:textId="15C2A35B" w:rsidR="000D57D7" w:rsidRPr="000D57D7" w:rsidRDefault="00A06F24" w:rsidP="00B16985">
            <w:pPr>
              <w:tabs>
                <w:tab w:val="left" w:pos="142"/>
              </w:tabs>
              <w:spacing w:after="0" w:line="355" w:lineRule="auto"/>
              <w:ind w:left="-109" w:right="-174"/>
              <w:rPr>
                <w:rFonts w:ascii="Times New Roman" w:eastAsia="Calibri" w:hAnsi="Times New Roman" w:cs="Times New Roman"/>
                <w:kern w:val="0"/>
                <w:sz w:val="28"/>
                <w:szCs w:val="28"/>
                <w:lang w:val="uk-UA"/>
                <w14:ligatures w14:val="none"/>
              </w:rPr>
            </w:pPr>
            <w:r w:rsidRPr="00A06F24">
              <w:rPr>
                <w:rFonts w:ascii="Times New Roman" w:eastAsia="Calibri" w:hAnsi="Times New Roman" w:cs="Times New Roman"/>
                <w:bCs/>
                <w:kern w:val="0"/>
                <w:sz w:val="28"/>
                <w:szCs w:val="28"/>
                <w:lang w:val="uk-UA"/>
                <w14:ligatures w14:val="none"/>
              </w:rPr>
              <w:t>5.7.</w:t>
            </w:r>
            <w:r>
              <w:rPr>
                <w:rFonts w:ascii="Times New Roman" w:eastAsia="Calibri" w:hAnsi="Times New Roman" w:cs="Times New Roman"/>
                <w:bCs/>
                <w:kern w:val="0"/>
                <w:sz w:val="28"/>
                <w:szCs w:val="28"/>
                <w:lang w:val="uk-UA"/>
                <w14:ligatures w14:val="none"/>
              </w:rPr>
              <w:t xml:space="preserve"> </w:t>
            </w:r>
            <w:r w:rsidR="000D57D7" w:rsidRPr="000D57D7">
              <w:rPr>
                <w:rFonts w:ascii="Times New Roman" w:eastAsia="Calibri" w:hAnsi="Times New Roman" w:cs="Times New Roman"/>
                <w:kern w:val="0"/>
                <w:sz w:val="28"/>
                <w:szCs w:val="28"/>
                <w:lang w:val="uk-UA"/>
                <w14:ligatures w14:val="none"/>
              </w:rPr>
              <w:t>Морські водорості</w:t>
            </w:r>
            <w:r w:rsidR="000D57D7">
              <w:rPr>
                <w:rFonts w:ascii="Times New Roman" w:eastAsia="Calibri" w:hAnsi="Times New Roman" w:cs="Times New Roman"/>
                <w:kern w:val="0"/>
                <w:sz w:val="28"/>
                <w:szCs w:val="28"/>
                <w:lang w:val="uk-UA"/>
                <w14:ligatures w14:val="none"/>
              </w:rPr>
              <w:t>..............................................................................</w:t>
            </w:r>
          </w:p>
        </w:tc>
        <w:tc>
          <w:tcPr>
            <w:tcW w:w="294" w:type="pct"/>
          </w:tcPr>
          <w:p w14:paraId="1F9F7EE5" w14:textId="49606E59" w:rsidR="000D57D7" w:rsidRPr="00FB205A" w:rsidRDefault="00A06F24" w:rsidP="00E56D40">
            <w:pPr>
              <w:tabs>
                <w:tab w:val="left" w:pos="142"/>
              </w:tabs>
              <w:spacing w:after="0" w:line="355" w:lineRule="auto"/>
              <w:ind w:left="-111" w:right="-110" w:firstLine="3"/>
              <w:jc w:val="center"/>
              <w:rPr>
                <w:rFonts w:ascii="Times New Roman" w:eastAsia="Calibri" w:hAnsi="Times New Roman" w:cs="Times New Roman"/>
                <w:kern w:val="0"/>
                <w:sz w:val="28"/>
                <w:szCs w:val="28"/>
                <w:lang w:val="uk-UA"/>
                <w14:ligatures w14:val="none"/>
              </w:rPr>
            </w:pPr>
            <w:r>
              <w:rPr>
                <w:rFonts w:ascii="Times New Roman" w:eastAsia="Calibri" w:hAnsi="Times New Roman" w:cs="Times New Roman"/>
                <w:kern w:val="0"/>
                <w:sz w:val="28"/>
                <w:szCs w:val="28"/>
                <w:lang w:val="uk-UA"/>
                <w14:ligatures w14:val="none"/>
              </w:rPr>
              <w:t>40</w:t>
            </w:r>
          </w:p>
        </w:tc>
      </w:tr>
      <w:tr w:rsidR="000D57D7" w:rsidRPr="00FB205A" w14:paraId="4DE1F3A8" w14:textId="77777777" w:rsidTr="00A06F24">
        <w:trPr>
          <w:trHeight w:val="23"/>
        </w:trPr>
        <w:tc>
          <w:tcPr>
            <w:tcW w:w="4706" w:type="pct"/>
            <w:gridSpan w:val="2"/>
            <w:vAlign w:val="center"/>
          </w:tcPr>
          <w:p w14:paraId="11011E98" w14:textId="5BD292C8" w:rsidR="000D57D7" w:rsidRPr="00FB205A" w:rsidRDefault="000D57D7" w:rsidP="00B16985">
            <w:pPr>
              <w:tabs>
                <w:tab w:val="left" w:pos="142"/>
              </w:tabs>
              <w:spacing w:after="0" w:line="355" w:lineRule="auto"/>
              <w:ind w:left="-109" w:right="-174"/>
              <w:rPr>
                <w:rFonts w:ascii="Times New Roman" w:eastAsia="Calibri" w:hAnsi="Times New Roman" w:cs="Times New Roman"/>
                <w:kern w:val="0"/>
                <w:sz w:val="28"/>
                <w:szCs w:val="28"/>
                <w:lang w:val="uk-UA"/>
                <w14:ligatures w14:val="none"/>
              </w:rPr>
            </w:pPr>
            <w:r>
              <w:rPr>
                <w:rFonts w:ascii="Times New Roman" w:eastAsia="Calibri" w:hAnsi="Times New Roman" w:cs="Times New Roman"/>
                <w:b/>
                <w:bCs/>
                <w:kern w:val="0"/>
                <w:sz w:val="28"/>
                <w:szCs w:val="28"/>
                <w:lang w:val="uk-UA"/>
                <w14:ligatures w14:val="none"/>
              </w:rPr>
              <w:t xml:space="preserve">6. </w:t>
            </w:r>
            <w:r w:rsidRPr="000D57D7">
              <w:rPr>
                <w:rFonts w:ascii="Times New Roman" w:eastAsia="Calibri" w:hAnsi="Times New Roman" w:cs="Times New Roman"/>
                <w:b/>
                <w:bCs/>
                <w:kern w:val="0"/>
                <w:sz w:val="28"/>
                <w:szCs w:val="28"/>
                <w:lang w:val="uk-UA"/>
                <w14:ligatures w14:val="none"/>
              </w:rPr>
              <w:t>ВИКЛИКИ ЗАСТОСУВАННЯ</w:t>
            </w:r>
            <w:r w:rsidRPr="000D57D7">
              <w:rPr>
                <w:rFonts w:ascii="Times New Roman" w:eastAsia="Calibri" w:hAnsi="Times New Roman" w:cs="Times New Roman"/>
                <w:kern w:val="0"/>
                <w:sz w:val="28"/>
                <w:szCs w:val="28"/>
                <w:lang w:val="uk-UA"/>
                <w14:ligatures w14:val="none"/>
              </w:rPr>
              <w:t>.............................................................</w:t>
            </w:r>
            <w:r>
              <w:rPr>
                <w:rFonts w:ascii="Times New Roman" w:eastAsia="Calibri" w:hAnsi="Times New Roman" w:cs="Times New Roman"/>
                <w:kern w:val="0"/>
                <w:sz w:val="28"/>
                <w:szCs w:val="28"/>
                <w:lang w:val="uk-UA"/>
                <w14:ligatures w14:val="none"/>
              </w:rPr>
              <w:t>...</w:t>
            </w:r>
          </w:p>
        </w:tc>
        <w:tc>
          <w:tcPr>
            <w:tcW w:w="294" w:type="pct"/>
          </w:tcPr>
          <w:p w14:paraId="72FF796B" w14:textId="359503D0" w:rsidR="000D57D7" w:rsidRPr="00FB205A" w:rsidRDefault="00A06F24" w:rsidP="00E56D40">
            <w:pPr>
              <w:tabs>
                <w:tab w:val="left" w:pos="142"/>
              </w:tabs>
              <w:spacing w:after="0" w:line="355" w:lineRule="auto"/>
              <w:ind w:left="-111" w:right="-110" w:firstLine="3"/>
              <w:jc w:val="center"/>
              <w:rPr>
                <w:rFonts w:ascii="Times New Roman" w:eastAsia="Calibri" w:hAnsi="Times New Roman" w:cs="Times New Roman"/>
                <w:kern w:val="0"/>
                <w:sz w:val="28"/>
                <w:szCs w:val="28"/>
                <w:lang w:val="uk-UA"/>
                <w14:ligatures w14:val="none"/>
              </w:rPr>
            </w:pPr>
            <w:r>
              <w:rPr>
                <w:rFonts w:ascii="Times New Roman" w:eastAsia="Calibri" w:hAnsi="Times New Roman" w:cs="Times New Roman"/>
                <w:kern w:val="0"/>
                <w:sz w:val="28"/>
                <w:szCs w:val="28"/>
                <w:lang w:val="uk-UA"/>
                <w14:ligatures w14:val="none"/>
              </w:rPr>
              <w:t>42</w:t>
            </w:r>
          </w:p>
        </w:tc>
      </w:tr>
      <w:tr w:rsidR="000D57D7" w:rsidRPr="00FB205A" w14:paraId="2CA1A573" w14:textId="77777777" w:rsidTr="00A06F24">
        <w:trPr>
          <w:trHeight w:val="23"/>
        </w:trPr>
        <w:tc>
          <w:tcPr>
            <w:tcW w:w="4706" w:type="pct"/>
            <w:gridSpan w:val="2"/>
            <w:vAlign w:val="center"/>
          </w:tcPr>
          <w:p w14:paraId="1B93F0AE" w14:textId="684690F0" w:rsidR="000D57D7" w:rsidRDefault="000D57D7" w:rsidP="00B16985">
            <w:pPr>
              <w:tabs>
                <w:tab w:val="left" w:pos="142"/>
              </w:tabs>
              <w:spacing w:after="0" w:line="355" w:lineRule="auto"/>
              <w:ind w:left="-109" w:right="-174"/>
              <w:rPr>
                <w:rFonts w:ascii="Times New Roman" w:eastAsia="Calibri" w:hAnsi="Times New Roman" w:cs="Times New Roman"/>
                <w:b/>
                <w:bCs/>
                <w:kern w:val="0"/>
                <w:sz w:val="28"/>
                <w:szCs w:val="28"/>
                <w:lang w:val="uk-UA"/>
                <w14:ligatures w14:val="none"/>
              </w:rPr>
            </w:pPr>
            <w:r w:rsidRPr="000D57D7">
              <w:rPr>
                <w:rFonts w:ascii="Times New Roman" w:eastAsia="Calibri" w:hAnsi="Times New Roman" w:cs="Times New Roman"/>
                <w:b/>
                <w:bCs/>
                <w:kern w:val="0"/>
                <w:sz w:val="28"/>
                <w:szCs w:val="28"/>
                <w:lang w:val="uk-UA"/>
                <w14:ligatures w14:val="none"/>
              </w:rPr>
              <w:t>7. ВИСНОВКИ ТА ПЕРСПЕКТИВИ</w:t>
            </w:r>
            <w:r w:rsidRPr="000D57D7">
              <w:rPr>
                <w:rFonts w:ascii="Times New Roman" w:eastAsia="Calibri" w:hAnsi="Times New Roman" w:cs="Times New Roman"/>
                <w:kern w:val="0"/>
                <w:sz w:val="28"/>
                <w:szCs w:val="28"/>
                <w:lang w:val="uk-UA"/>
                <w14:ligatures w14:val="none"/>
              </w:rPr>
              <w:t>.........................................................</w:t>
            </w:r>
          </w:p>
        </w:tc>
        <w:tc>
          <w:tcPr>
            <w:tcW w:w="294" w:type="pct"/>
          </w:tcPr>
          <w:p w14:paraId="15850F1E" w14:textId="558CE766" w:rsidR="000D57D7" w:rsidRPr="00FB205A" w:rsidRDefault="00A06F24" w:rsidP="00E56D40">
            <w:pPr>
              <w:tabs>
                <w:tab w:val="left" w:pos="142"/>
              </w:tabs>
              <w:spacing w:after="0" w:line="355" w:lineRule="auto"/>
              <w:ind w:left="-111" w:right="-110" w:firstLine="3"/>
              <w:jc w:val="center"/>
              <w:rPr>
                <w:rFonts w:ascii="Times New Roman" w:eastAsia="Calibri" w:hAnsi="Times New Roman" w:cs="Times New Roman"/>
                <w:kern w:val="0"/>
                <w:sz w:val="28"/>
                <w:szCs w:val="28"/>
                <w:lang w:val="uk-UA"/>
                <w14:ligatures w14:val="none"/>
              </w:rPr>
            </w:pPr>
            <w:r>
              <w:rPr>
                <w:rFonts w:ascii="Times New Roman" w:eastAsia="Calibri" w:hAnsi="Times New Roman" w:cs="Times New Roman"/>
                <w:kern w:val="0"/>
                <w:sz w:val="28"/>
                <w:szCs w:val="28"/>
                <w:lang w:val="uk-UA"/>
                <w14:ligatures w14:val="none"/>
              </w:rPr>
              <w:t>44</w:t>
            </w:r>
          </w:p>
        </w:tc>
      </w:tr>
      <w:tr w:rsidR="00FB205A" w:rsidRPr="00FB205A" w14:paraId="5515E8CB" w14:textId="77777777" w:rsidTr="00A06F24">
        <w:trPr>
          <w:trHeight w:val="23"/>
        </w:trPr>
        <w:tc>
          <w:tcPr>
            <w:tcW w:w="4706" w:type="pct"/>
            <w:gridSpan w:val="2"/>
            <w:vAlign w:val="center"/>
          </w:tcPr>
          <w:p w14:paraId="6CA9D1AC" w14:textId="0102ADE1" w:rsidR="00FB205A" w:rsidRPr="00FB205A" w:rsidRDefault="00FB205A" w:rsidP="00B16985">
            <w:pPr>
              <w:spacing w:after="0" w:line="355" w:lineRule="auto"/>
              <w:ind w:left="-109" w:right="-220"/>
              <w:rPr>
                <w:rFonts w:ascii="Times New Roman" w:eastAsia="SimSun" w:hAnsi="Times New Roman" w:cs="Times New Roman"/>
                <w:spacing w:val="-2"/>
                <w:kern w:val="0"/>
                <w:sz w:val="28"/>
                <w:szCs w:val="28"/>
                <w:lang w:val="uk-UA" w:eastAsia="uk-UA"/>
                <w14:ligatures w14:val="none"/>
              </w:rPr>
            </w:pPr>
            <w:r w:rsidRPr="00FB205A">
              <w:rPr>
                <w:rFonts w:ascii="Times New Roman" w:eastAsia="SimSun" w:hAnsi="Times New Roman" w:cs="Times New Roman"/>
                <w:b/>
                <w:spacing w:val="-2"/>
                <w:kern w:val="0"/>
                <w:sz w:val="28"/>
                <w:szCs w:val="28"/>
                <w:lang w:val="uk-UA" w:eastAsia="uk-UA"/>
                <w14:ligatures w14:val="none"/>
              </w:rPr>
              <w:t>СПИСОК ЛІТЕРАТУРИ</w:t>
            </w:r>
            <w:r w:rsidRPr="00FB205A">
              <w:rPr>
                <w:rFonts w:ascii="Times New Roman" w:eastAsia="SimSun" w:hAnsi="Times New Roman" w:cs="Times New Roman"/>
                <w:spacing w:val="-2"/>
                <w:kern w:val="0"/>
                <w:sz w:val="28"/>
                <w:szCs w:val="28"/>
                <w:lang w:val="uk-UA" w:eastAsia="uk-UA"/>
                <w14:ligatures w14:val="none"/>
              </w:rPr>
              <w:t>……………………………………………………..</w:t>
            </w:r>
          </w:p>
        </w:tc>
        <w:tc>
          <w:tcPr>
            <w:tcW w:w="294" w:type="pct"/>
          </w:tcPr>
          <w:p w14:paraId="49DD97D0" w14:textId="2E210A89" w:rsidR="00FB205A" w:rsidRPr="00FB205A" w:rsidRDefault="00A06F24" w:rsidP="00E56D40">
            <w:pPr>
              <w:spacing w:after="0" w:line="355" w:lineRule="auto"/>
              <w:ind w:left="-111" w:right="-110" w:firstLine="3"/>
              <w:jc w:val="center"/>
              <w:rPr>
                <w:rFonts w:ascii="Times New Roman" w:eastAsia="SimSun" w:hAnsi="Times New Roman" w:cs="Times New Roman"/>
                <w:spacing w:val="-2"/>
                <w:kern w:val="0"/>
                <w:sz w:val="28"/>
                <w:szCs w:val="28"/>
                <w:lang w:val="uk-UA" w:eastAsia="uk-UA"/>
                <w14:ligatures w14:val="none"/>
              </w:rPr>
            </w:pPr>
            <w:r>
              <w:rPr>
                <w:rFonts w:ascii="Times New Roman" w:eastAsia="SimSun" w:hAnsi="Times New Roman" w:cs="Times New Roman"/>
                <w:spacing w:val="-2"/>
                <w:kern w:val="0"/>
                <w:sz w:val="28"/>
                <w:szCs w:val="28"/>
                <w:lang w:val="uk-UA" w:eastAsia="uk-UA"/>
                <w14:ligatures w14:val="none"/>
              </w:rPr>
              <w:t>4</w:t>
            </w:r>
            <w:r w:rsidR="00FB205A" w:rsidRPr="00FB205A">
              <w:rPr>
                <w:rFonts w:ascii="Times New Roman" w:eastAsia="SimSun" w:hAnsi="Times New Roman" w:cs="Times New Roman"/>
                <w:spacing w:val="-2"/>
                <w:kern w:val="0"/>
                <w:sz w:val="28"/>
                <w:szCs w:val="28"/>
                <w:lang w:val="uk-UA" w:eastAsia="uk-UA"/>
                <w14:ligatures w14:val="none"/>
              </w:rPr>
              <w:t>5</w:t>
            </w:r>
          </w:p>
        </w:tc>
      </w:tr>
    </w:tbl>
    <w:p w14:paraId="5DEDA092" w14:textId="77777777" w:rsidR="00B16985" w:rsidRDefault="00B16985">
      <w:pPr>
        <w:rPr>
          <w:rFonts w:ascii="Times New Roman" w:eastAsia="SimSun" w:hAnsi="Times New Roman" w:cs="Times New Roman"/>
          <w:b/>
          <w:bCs/>
          <w:kern w:val="0"/>
          <w:sz w:val="28"/>
          <w:szCs w:val="28"/>
          <w:lang w:val="uk-UA" w:eastAsia="uk-UA"/>
          <w14:ligatures w14:val="none"/>
        </w:rPr>
      </w:pPr>
      <w:r>
        <w:rPr>
          <w:rFonts w:ascii="Times New Roman" w:eastAsia="SimSun" w:hAnsi="Times New Roman" w:cs="Times New Roman"/>
          <w:b/>
          <w:bCs/>
          <w:kern w:val="0"/>
          <w:sz w:val="28"/>
          <w:szCs w:val="28"/>
          <w:lang w:val="uk-UA" w:eastAsia="uk-UA"/>
          <w14:ligatures w14:val="none"/>
        </w:rPr>
        <w:br w:type="page"/>
      </w:r>
    </w:p>
    <w:p w14:paraId="435CED41" w14:textId="1430CB9D" w:rsidR="007E776A" w:rsidRPr="007E776A" w:rsidRDefault="007E776A" w:rsidP="00D0367D">
      <w:pPr>
        <w:spacing w:line="360" w:lineRule="auto"/>
        <w:jc w:val="center"/>
        <w:rPr>
          <w:rFonts w:ascii="Times New Roman" w:hAnsi="Times New Roman" w:cs="Times New Roman"/>
          <w:b/>
          <w:bCs/>
          <w:sz w:val="28"/>
          <w:szCs w:val="28"/>
          <w:lang w:val="uk-UA"/>
        </w:rPr>
      </w:pPr>
      <w:r w:rsidRPr="007E776A">
        <w:rPr>
          <w:rFonts w:ascii="Times New Roman" w:hAnsi="Times New Roman" w:cs="Times New Roman"/>
          <w:b/>
          <w:bCs/>
          <w:sz w:val="28"/>
          <w:szCs w:val="28"/>
          <w:lang w:val="uk-UA"/>
        </w:rPr>
        <w:lastRenderedPageBreak/>
        <w:t>1. В</w:t>
      </w:r>
      <w:r w:rsidR="00576282" w:rsidRPr="007E776A">
        <w:rPr>
          <w:rFonts w:ascii="Times New Roman" w:hAnsi="Times New Roman" w:cs="Times New Roman"/>
          <w:b/>
          <w:bCs/>
          <w:sz w:val="28"/>
          <w:szCs w:val="28"/>
          <w:lang w:val="uk-UA"/>
        </w:rPr>
        <w:t>СТУП</w:t>
      </w:r>
    </w:p>
    <w:p w14:paraId="5F06A044" w14:textId="320DCDDD" w:rsidR="007E776A" w:rsidRPr="007E776A" w:rsidRDefault="007E776A" w:rsidP="0050018B">
      <w:p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 xml:space="preserve">Раціональне використання природних ресурсів має вирішальне значення для розвитку біоекономіки та є одним із основних принципів цілей сталого розвитку (SWD, 2016). Економіка замкненого циклу сприяє перетворенню відходів і післявиробничих залишків у цінні продукти, що, у свою чергу, зменшує як залежність від первинної сировини, так і викиди CO₂. Постійне зростання попиту на деревні матеріали й вироби, а також на сировину, отриману в результаті переробки деревини, у поєднанні зі стабільно високим споживанням деревини, призводить до підвищення цін на деревну сировину (Dukarska, 2013; Górna і Adamowicz, 2020). </w:t>
      </w:r>
    </w:p>
    <w:p w14:paraId="1C3F3FC0" w14:textId="77777777" w:rsidR="007E776A" w:rsidRPr="007E776A" w:rsidRDefault="007E776A" w:rsidP="0050018B">
      <w:pPr>
        <w:spacing w:line="360" w:lineRule="auto"/>
        <w:jc w:val="both"/>
        <w:rPr>
          <w:rFonts w:ascii="Times New Roman" w:hAnsi="Times New Roman" w:cs="Times New Roman"/>
          <w:sz w:val="28"/>
          <w:szCs w:val="28"/>
          <w:lang w:val="uk-UA"/>
        </w:rPr>
      </w:pPr>
      <w:r w:rsidRPr="00D0367D">
        <w:rPr>
          <w:rFonts w:ascii="Times New Roman" w:hAnsi="Times New Roman" w:cs="Times New Roman"/>
          <w:bCs/>
          <w:sz w:val="28"/>
          <w:szCs w:val="28"/>
          <w:lang w:val="uk-UA"/>
        </w:rPr>
        <w:t>Стратегія ЄС щодо біорізноманіття до 2030 року</w:t>
      </w:r>
      <w:r w:rsidRPr="007E776A">
        <w:rPr>
          <w:rFonts w:ascii="Times New Roman" w:hAnsi="Times New Roman" w:cs="Times New Roman"/>
          <w:sz w:val="28"/>
          <w:szCs w:val="28"/>
          <w:lang w:val="uk-UA"/>
        </w:rPr>
        <w:t xml:space="preserve"> передбачає, що щонайменше 30 % території всіх країн-членів ЄС мають бути оголошені охоронюваними територіями (з яких 10 % — строго охоронювані) з метою відновлення біорізноманіття. Ці заходи обмежать доступність деревини, що становитиме серйозну проблему для всіх країн-членів ЄС і, ймовірно, призведе до збільшення імпорту лісоматеріалів з-за меж ЄС, а також стимулюватиме заміну деревини іншими видами сировини. Додатковий попит на матеріали на основі деревини також створюється розвитком сталих технологій у будівельній галузі, де все активніше просувається використання деревини як будівельного матеріалу, що викликає дедалі більший інтерес. Беззаперечною перевагою цього є виробництво продукції з використанням екологічних технологій, заснованих на енергоощадних рішеннях, альтернативних джерелах сировини та енергії, із зниженим споживанням води (Yılmaz і Bakış, 2015). Дослідження довели, що використання 1 тонни деревини замість 1 тонни бетону в будівництві може знизити викиди CO₂ на 2,1 тонни протягом усього життєвого циклу продукту (European Commission, 2018). З метою досягнення цілей скорочення викидів CO₂ енергетична галузь використовує тирсу та тріску як паливо. Зростання використання відновлюваних джерел енергії є наслідком Директиви (ЄС) 2018/2001 Європейського Парламенту та </w:t>
      </w:r>
      <w:r w:rsidRPr="007E776A">
        <w:rPr>
          <w:rFonts w:ascii="Times New Roman" w:hAnsi="Times New Roman" w:cs="Times New Roman"/>
          <w:sz w:val="28"/>
          <w:szCs w:val="28"/>
          <w:lang w:val="uk-UA"/>
        </w:rPr>
        <w:lastRenderedPageBreak/>
        <w:t>Ради від 11 грудня 2018 року щодо сприяння використанню енергії з відновлюваних джерел (DIRECTIVE (EU), 2018).</w:t>
      </w:r>
    </w:p>
    <w:p w14:paraId="417D6392" w14:textId="77777777" w:rsidR="007E776A" w:rsidRPr="007E776A" w:rsidRDefault="007E776A" w:rsidP="0050018B">
      <w:p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Виробники плит на деревній основі переважно використовують середньо- та дрібнорозмірну деревину хвойних порід через її кращу доступність. Тверді породи використовуються меншою мірою, однак прагнення до збільшення біорізноманіття сприяє зростанню їх популярності як промислової сировини. Відзначається зростаюча тенденція використання твердолистяних порід, що позитивно впливає на довкілля.</w:t>
      </w:r>
    </w:p>
    <w:p w14:paraId="5BBB6DBC" w14:textId="35056F77" w:rsidR="00064831" w:rsidRPr="00064831" w:rsidRDefault="00064831" w:rsidP="00064831">
      <w:pPr>
        <w:spacing w:line="360" w:lineRule="auto"/>
        <w:jc w:val="both"/>
        <w:rPr>
          <w:rFonts w:ascii="Times New Roman" w:hAnsi="Times New Roman" w:cs="Times New Roman"/>
          <w:sz w:val="28"/>
          <w:szCs w:val="28"/>
          <w:lang w:val="uk-UA"/>
        </w:rPr>
      </w:pPr>
      <w:r w:rsidRPr="00064831">
        <w:rPr>
          <w:rFonts w:ascii="Times New Roman" w:hAnsi="Times New Roman" w:cs="Times New Roman"/>
          <w:sz w:val="28"/>
          <w:szCs w:val="28"/>
          <w:lang w:val="uk-UA"/>
        </w:rPr>
        <w:t xml:space="preserve">Щороку у світі виготовляється майже </w:t>
      </w:r>
      <w:r w:rsidRPr="00064831">
        <w:rPr>
          <w:rFonts w:ascii="Times New Roman" w:hAnsi="Times New Roman" w:cs="Times New Roman"/>
          <w:bCs/>
          <w:sz w:val="28"/>
          <w:szCs w:val="28"/>
          <w:lang w:val="uk-UA"/>
        </w:rPr>
        <w:t>3</w:t>
      </w:r>
      <w:r w:rsidR="003B0C8E" w:rsidRPr="003B0C8E">
        <w:rPr>
          <w:rFonts w:ascii="Times New Roman" w:hAnsi="Times New Roman" w:cs="Times New Roman"/>
          <w:bCs/>
          <w:sz w:val="28"/>
          <w:szCs w:val="28"/>
          <w:lang w:val="uk-UA"/>
        </w:rPr>
        <w:t>90</w:t>
      </w:r>
      <w:r w:rsidRPr="00064831">
        <w:rPr>
          <w:rFonts w:ascii="Times New Roman" w:hAnsi="Times New Roman" w:cs="Times New Roman"/>
          <w:bCs/>
          <w:sz w:val="28"/>
          <w:szCs w:val="28"/>
          <w:lang w:val="uk-UA"/>
        </w:rPr>
        <w:t xml:space="preserve"> мільйонів м³ плит на деревній основі</w:t>
      </w:r>
      <w:r w:rsidRPr="00064831">
        <w:rPr>
          <w:rFonts w:ascii="Times New Roman" w:hAnsi="Times New Roman" w:cs="Times New Roman"/>
          <w:sz w:val="28"/>
          <w:szCs w:val="28"/>
          <w:lang w:val="uk-UA"/>
        </w:rPr>
        <w:t xml:space="preserve">. На </w:t>
      </w:r>
      <w:r w:rsidRPr="00064831">
        <w:rPr>
          <w:rFonts w:ascii="Times New Roman" w:hAnsi="Times New Roman" w:cs="Times New Roman"/>
          <w:bCs/>
          <w:sz w:val="28"/>
          <w:szCs w:val="28"/>
          <w:lang w:val="uk-UA"/>
        </w:rPr>
        <w:t>Рисунку 1</w:t>
      </w:r>
      <w:r w:rsidRPr="00064831">
        <w:rPr>
          <w:rFonts w:ascii="Times New Roman" w:hAnsi="Times New Roman" w:cs="Times New Roman"/>
          <w:sz w:val="28"/>
          <w:szCs w:val="28"/>
          <w:lang w:val="uk-UA"/>
        </w:rPr>
        <w:t xml:space="preserve"> представлено відсоткове співвідношення окремих типів продукції, виготовленої у світі у 20</w:t>
      </w:r>
      <w:r w:rsidR="003B0C8E" w:rsidRPr="003B0C8E">
        <w:rPr>
          <w:rFonts w:ascii="Times New Roman" w:hAnsi="Times New Roman" w:cs="Times New Roman"/>
          <w:sz w:val="28"/>
          <w:szCs w:val="28"/>
          <w:lang w:val="uk-UA"/>
        </w:rPr>
        <w:t>23</w:t>
      </w:r>
      <w:r w:rsidRPr="00064831">
        <w:rPr>
          <w:rFonts w:ascii="Times New Roman" w:hAnsi="Times New Roman" w:cs="Times New Roman"/>
          <w:sz w:val="28"/>
          <w:szCs w:val="28"/>
          <w:lang w:val="uk-UA"/>
        </w:rPr>
        <w:t xml:space="preserve"> році.</w:t>
      </w:r>
    </w:p>
    <w:p w14:paraId="406DB610" w14:textId="77777777" w:rsidR="00064831" w:rsidRPr="00064831" w:rsidRDefault="00064831" w:rsidP="00064831">
      <w:pPr>
        <w:spacing w:line="360" w:lineRule="auto"/>
        <w:jc w:val="both"/>
        <w:rPr>
          <w:rFonts w:ascii="Times New Roman" w:hAnsi="Times New Roman" w:cs="Times New Roman"/>
          <w:sz w:val="28"/>
          <w:szCs w:val="28"/>
          <w:lang w:val="uk-UA"/>
        </w:rPr>
      </w:pPr>
    </w:p>
    <w:p w14:paraId="4BEE6BD0" w14:textId="2F9C49D5" w:rsidR="00064831" w:rsidRPr="00064831" w:rsidRDefault="003B0C8E" w:rsidP="003B0C8E">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2DDC1580" wp14:editId="4DDA5CBE">
            <wp:extent cx="5533433" cy="4479947"/>
            <wp:effectExtent l="0" t="0" r="0" b="0"/>
            <wp:docPr id="206250672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41014" cy="4486085"/>
                    </a:xfrm>
                    <a:prstGeom prst="rect">
                      <a:avLst/>
                    </a:prstGeom>
                    <a:noFill/>
                  </pic:spPr>
                </pic:pic>
              </a:graphicData>
            </a:graphic>
          </wp:inline>
        </w:drawing>
      </w:r>
    </w:p>
    <w:p w14:paraId="14AAE8E6" w14:textId="140F11DA" w:rsidR="00064831" w:rsidRDefault="00064831" w:rsidP="009435C8">
      <w:pPr>
        <w:spacing w:after="0" w:line="240" w:lineRule="auto"/>
        <w:jc w:val="center"/>
        <w:rPr>
          <w:rFonts w:ascii="Times New Roman" w:hAnsi="Times New Roman" w:cs="Times New Roman"/>
          <w:sz w:val="28"/>
          <w:szCs w:val="28"/>
          <w:lang w:val="uk-UA"/>
        </w:rPr>
      </w:pPr>
      <w:r w:rsidRPr="002774D6">
        <w:rPr>
          <w:rFonts w:ascii="Times New Roman" w:hAnsi="Times New Roman" w:cs="Times New Roman"/>
          <w:sz w:val="28"/>
          <w:szCs w:val="28"/>
          <w:lang w:val="uk-UA"/>
        </w:rPr>
        <w:t>Рис</w:t>
      </w:r>
      <w:r w:rsidR="002774D6" w:rsidRPr="002774D6">
        <w:rPr>
          <w:rFonts w:ascii="Times New Roman" w:hAnsi="Times New Roman" w:cs="Times New Roman"/>
          <w:sz w:val="28"/>
          <w:szCs w:val="28"/>
          <w:lang w:val="uk-UA"/>
        </w:rPr>
        <w:t>унок</w:t>
      </w:r>
      <w:r w:rsidRPr="002774D6">
        <w:rPr>
          <w:rFonts w:ascii="Times New Roman" w:hAnsi="Times New Roman" w:cs="Times New Roman"/>
          <w:sz w:val="28"/>
          <w:szCs w:val="28"/>
          <w:lang w:val="uk-UA"/>
        </w:rPr>
        <w:t xml:space="preserve"> 1</w:t>
      </w:r>
      <w:r w:rsidR="002774D6">
        <w:rPr>
          <w:rFonts w:ascii="Times New Roman" w:hAnsi="Times New Roman" w:cs="Times New Roman"/>
          <w:b/>
          <w:bCs/>
          <w:sz w:val="28"/>
          <w:szCs w:val="28"/>
          <w:lang w:val="uk-UA"/>
        </w:rPr>
        <w:t xml:space="preserve"> </w:t>
      </w:r>
      <w:r w:rsidR="002774D6" w:rsidRPr="002774D6">
        <w:rPr>
          <w:rFonts w:ascii="Times New Roman" w:hAnsi="Times New Roman" w:cs="Times New Roman"/>
          <w:b/>
          <w:bCs/>
          <w:sz w:val="28"/>
          <w:szCs w:val="28"/>
          <w:lang w:val="uk-UA"/>
        </w:rPr>
        <w:t>–</w:t>
      </w:r>
      <w:r w:rsidRPr="00064831">
        <w:rPr>
          <w:rFonts w:ascii="Times New Roman" w:hAnsi="Times New Roman" w:cs="Times New Roman"/>
          <w:sz w:val="28"/>
          <w:szCs w:val="28"/>
          <w:lang w:val="uk-UA"/>
        </w:rPr>
        <w:t xml:space="preserve"> Частки окремих видів деревних матеріалів, вироблених у світі у </w:t>
      </w:r>
      <w:r w:rsidRPr="00D60BCB">
        <w:rPr>
          <w:rFonts w:ascii="Times New Roman" w:hAnsi="Times New Roman" w:cs="Times New Roman"/>
          <w:sz w:val="28"/>
          <w:szCs w:val="28"/>
          <w:lang w:val="uk-UA"/>
        </w:rPr>
        <w:t>2023</w:t>
      </w:r>
      <w:r w:rsidRPr="00064831">
        <w:rPr>
          <w:rFonts w:ascii="Times New Roman" w:hAnsi="Times New Roman" w:cs="Times New Roman"/>
          <w:sz w:val="28"/>
          <w:szCs w:val="28"/>
          <w:lang w:val="uk-UA"/>
        </w:rPr>
        <w:t xml:space="preserve"> році </w:t>
      </w:r>
      <w:r w:rsidR="003B0C8E">
        <w:rPr>
          <w:rFonts w:ascii="Times New Roman" w:hAnsi="Times New Roman" w:cs="Times New Roman"/>
          <w:sz w:val="28"/>
          <w:szCs w:val="28"/>
          <w:lang w:val="uk-UA"/>
        </w:rPr>
        <w:t>(</w:t>
      </w:r>
      <w:r w:rsidR="003B0C8E" w:rsidRPr="003B0C8E">
        <w:rPr>
          <w:rFonts w:ascii="Times New Roman" w:hAnsi="Times New Roman" w:cs="Times New Roman"/>
          <w:sz w:val="28"/>
          <w:szCs w:val="28"/>
          <w:lang w:val="en-US"/>
        </w:rPr>
        <w:t>LVL</w:t>
      </w:r>
      <w:r w:rsidR="003B0C8E" w:rsidRPr="003B0C8E">
        <w:rPr>
          <w:rFonts w:ascii="Times New Roman" w:hAnsi="Times New Roman" w:cs="Times New Roman"/>
          <w:sz w:val="28"/>
          <w:szCs w:val="28"/>
          <w:lang w:val="uk-UA"/>
        </w:rPr>
        <w:t xml:space="preserve"> – </w:t>
      </w:r>
      <w:r w:rsidR="009435C8" w:rsidRPr="009435C8">
        <w:rPr>
          <w:rFonts w:ascii="Times New Roman" w:hAnsi="Times New Roman" w:cs="Times New Roman"/>
          <w:sz w:val="28"/>
          <w:szCs w:val="28"/>
        </w:rPr>
        <w:t>клеєн</w:t>
      </w:r>
      <w:r w:rsidR="009435C8">
        <w:rPr>
          <w:rFonts w:ascii="Times New Roman" w:hAnsi="Times New Roman" w:cs="Times New Roman"/>
          <w:sz w:val="28"/>
          <w:szCs w:val="28"/>
          <w:lang w:val="uk-UA"/>
        </w:rPr>
        <w:t>а</w:t>
      </w:r>
      <w:r w:rsidR="009435C8" w:rsidRPr="009435C8">
        <w:rPr>
          <w:rFonts w:ascii="Times New Roman" w:hAnsi="Times New Roman" w:cs="Times New Roman"/>
          <w:sz w:val="28"/>
          <w:szCs w:val="28"/>
        </w:rPr>
        <w:t xml:space="preserve"> </w:t>
      </w:r>
      <w:r w:rsidR="009435C8">
        <w:rPr>
          <w:rFonts w:ascii="Times New Roman" w:hAnsi="Times New Roman" w:cs="Times New Roman"/>
          <w:sz w:val="28"/>
          <w:szCs w:val="28"/>
          <w:lang w:val="uk-UA"/>
        </w:rPr>
        <w:t>дошка/</w:t>
      </w:r>
      <w:r w:rsidR="009435C8" w:rsidRPr="009435C8">
        <w:rPr>
          <w:rFonts w:ascii="Times New Roman" w:hAnsi="Times New Roman" w:cs="Times New Roman"/>
          <w:sz w:val="28"/>
          <w:szCs w:val="28"/>
          <w:lang w:val="uk-UA"/>
        </w:rPr>
        <w:t>брус зі шпону</w:t>
      </w:r>
      <w:r w:rsidR="003B0C8E" w:rsidRPr="009435C8">
        <w:rPr>
          <w:rFonts w:ascii="Times New Roman" w:hAnsi="Times New Roman" w:cs="Times New Roman"/>
          <w:sz w:val="28"/>
          <w:szCs w:val="28"/>
          <w:lang w:val="uk-UA"/>
        </w:rPr>
        <w:t xml:space="preserve">; </w:t>
      </w:r>
      <w:r w:rsidR="009435C8" w:rsidRPr="009435C8">
        <w:rPr>
          <w:rFonts w:ascii="Times New Roman" w:hAnsi="Times New Roman" w:cs="Times New Roman"/>
          <w:sz w:val="28"/>
          <w:szCs w:val="28"/>
          <w:lang w:val="uk-UA"/>
        </w:rPr>
        <w:t>СП</w:t>
      </w:r>
      <w:r w:rsidR="003B0C8E" w:rsidRPr="009435C8">
        <w:rPr>
          <w:rFonts w:ascii="Times New Roman" w:hAnsi="Times New Roman" w:cs="Times New Roman"/>
          <w:sz w:val="28"/>
          <w:szCs w:val="28"/>
          <w:lang w:val="uk-UA"/>
        </w:rPr>
        <w:t xml:space="preserve"> – </w:t>
      </w:r>
      <w:proofErr w:type="spellStart"/>
      <w:r w:rsidR="009435C8" w:rsidRPr="009435C8">
        <w:rPr>
          <w:rFonts w:ascii="Times New Roman" w:hAnsi="Times New Roman" w:cs="Times New Roman"/>
          <w:sz w:val="28"/>
          <w:szCs w:val="28"/>
          <w:lang w:val="uk-UA"/>
        </w:rPr>
        <w:t>стружкова</w:t>
      </w:r>
      <w:proofErr w:type="spellEnd"/>
      <w:r w:rsidR="009435C8" w:rsidRPr="009435C8">
        <w:rPr>
          <w:rFonts w:ascii="Times New Roman" w:hAnsi="Times New Roman" w:cs="Times New Roman"/>
          <w:sz w:val="28"/>
          <w:szCs w:val="28"/>
          <w:lang w:val="uk-UA"/>
        </w:rPr>
        <w:t xml:space="preserve"> плита</w:t>
      </w:r>
      <w:r w:rsidR="003B0C8E" w:rsidRPr="009435C8">
        <w:rPr>
          <w:rFonts w:ascii="Times New Roman" w:hAnsi="Times New Roman" w:cs="Times New Roman"/>
          <w:sz w:val="28"/>
          <w:szCs w:val="28"/>
          <w:lang w:val="uk-UA"/>
        </w:rPr>
        <w:t xml:space="preserve">; </w:t>
      </w:r>
      <w:r w:rsidR="003B0C8E" w:rsidRPr="009435C8">
        <w:rPr>
          <w:rFonts w:ascii="Times New Roman" w:hAnsi="Times New Roman" w:cs="Times New Roman"/>
          <w:sz w:val="28"/>
          <w:szCs w:val="28"/>
          <w:lang w:val="en-US"/>
        </w:rPr>
        <w:t>OSB</w:t>
      </w:r>
      <w:r w:rsidR="003B0C8E" w:rsidRPr="009435C8">
        <w:rPr>
          <w:rFonts w:ascii="Times New Roman" w:hAnsi="Times New Roman" w:cs="Times New Roman"/>
          <w:sz w:val="28"/>
          <w:szCs w:val="28"/>
          <w:lang w:val="uk-UA"/>
        </w:rPr>
        <w:t xml:space="preserve"> </w:t>
      </w:r>
      <w:r w:rsidR="009435C8" w:rsidRPr="009435C8">
        <w:rPr>
          <w:rFonts w:ascii="Times New Roman" w:hAnsi="Times New Roman" w:cs="Times New Roman"/>
          <w:sz w:val="28"/>
          <w:szCs w:val="28"/>
          <w:lang w:val="uk-UA"/>
        </w:rPr>
        <w:t>–</w:t>
      </w:r>
      <w:r w:rsidR="003B0C8E" w:rsidRPr="009435C8">
        <w:rPr>
          <w:rFonts w:ascii="Times New Roman" w:hAnsi="Times New Roman" w:cs="Times New Roman"/>
          <w:sz w:val="28"/>
          <w:szCs w:val="28"/>
          <w:lang w:val="uk-UA"/>
        </w:rPr>
        <w:t xml:space="preserve"> </w:t>
      </w:r>
      <w:proofErr w:type="spellStart"/>
      <w:r w:rsidR="009435C8" w:rsidRPr="009435C8">
        <w:rPr>
          <w:rFonts w:ascii="Times New Roman" w:hAnsi="Times New Roman" w:cs="Times New Roman"/>
          <w:sz w:val="28"/>
          <w:szCs w:val="28"/>
          <w:lang w:val="uk-UA"/>
        </w:rPr>
        <w:lastRenderedPageBreak/>
        <w:t>стружкова</w:t>
      </w:r>
      <w:proofErr w:type="spellEnd"/>
      <w:r w:rsidR="009435C8" w:rsidRPr="009435C8">
        <w:rPr>
          <w:rFonts w:ascii="Times New Roman" w:hAnsi="Times New Roman" w:cs="Times New Roman"/>
          <w:sz w:val="28"/>
          <w:szCs w:val="28"/>
          <w:lang w:val="uk-UA"/>
        </w:rPr>
        <w:t xml:space="preserve"> плита з орієнтованою стружкою</w:t>
      </w:r>
      <w:r w:rsidR="003B0C8E" w:rsidRPr="009435C8">
        <w:rPr>
          <w:rFonts w:ascii="Times New Roman" w:hAnsi="Times New Roman" w:cs="Times New Roman"/>
          <w:sz w:val="28"/>
          <w:szCs w:val="28"/>
          <w:lang w:val="uk-UA"/>
        </w:rPr>
        <w:t xml:space="preserve">; </w:t>
      </w:r>
      <w:r w:rsidR="003B0C8E" w:rsidRPr="009435C8">
        <w:rPr>
          <w:rFonts w:ascii="Times New Roman" w:hAnsi="Times New Roman" w:cs="Times New Roman"/>
          <w:sz w:val="28"/>
          <w:szCs w:val="28"/>
          <w:lang w:val="en-GB"/>
        </w:rPr>
        <w:t>HB</w:t>
      </w:r>
      <w:r w:rsidR="003B0C8E" w:rsidRPr="009435C8">
        <w:rPr>
          <w:rFonts w:ascii="Times New Roman" w:hAnsi="Times New Roman" w:cs="Times New Roman"/>
          <w:sz w:val="28"/>
          <w:szCs w:val="28"/>
          <w:lang w:val="uk-UA"/>
        </w:rPr>
        <w:t xml:space="preserve"> – </w:t>
      </w:r>
      <w:r w:rsidR="009435C8" w:rsidRPr="009435C8">
        <w:rPr>
          <w:rFonts w:ascii="Times New Roman" w:hAnsi="Times New Roman" w:cs="Times New Roman"/>
          <w:sz w:val="28"/>
          <w:szCs w:val="28"/>
          <w:lang w:val="uk-UA"/>
        </w:rPr>
        <w:t>тверда волокниста плита</w:t>
      </w:r>
      <w:r w:rsidR="003B0C8E" w:rsidRPr="009435C8">
        <w:rPr>
          <w:rFonts w:ascii="Times New Roman" w:hAnsi="Times New Roman" w:cs="Times New Roman"/>
          <w:sz w:val="28"/>
          <w:szCs w:val="28"/>
          <w:lang w:val="uk-UA"/>
        </w:rPr>
        <w:t xml:space="preserve">; </w:t>
      </w:r>
      <w:r w:rsidR="003B0C8E" w:rsidRPr="009435C8">
        <w:rPr>
          <w:rFonts w:ascii="Times New Roman" w:hAnsi="Times New Roman" w:cs="Times New Roman"/>
          <w:sz w:val="28"/>
          <w:szCs w:val="28"/>
          <w:lang w:val="en-GB"/>
        </w:rPr>
        <w:t>MDF</w:t>
      </w:r>
      <w:r w:rsidR="003B0C8E" w:rsidRPr="009435C8">
        <w:rPr>
          <w:rFonts w:ascii="Times New Roman" w:hAnsi="Times New Roman" w:cs="Times New Roman"/>
          <w:sz w:val="28"/>
          <w:szCs w:val="28"/>
          <w:lang w:val="uk-UA"/>
        </w:rPr>
        <w:t>/</w:t>
      </w:r>
      <w:r w:rsidR="003B0C8E" w:rsidRPr="009435C8">
        <w:rPr>
          <w:rFonts w:ascii="Times New Roman" w:hAnsi="Times New Roman" w:cs="Times New Roman"/>
          <w:sz w:val="28"/>
          <w:szCs w:val="28"/>
          <w:lang w:val="en-GB"/>
        </w:rPr>
        <w:t>HDF</w:t>
      </w:r>
      <w:r w:rsidR="003B0C8E" w:rsidRPr="009435C8">
        <w:rPr>
          <w:rFonts w:ascii="Times New Roman" w:hAnsi="Times New Roman" w:cs="Times New Roman"/>
          <w:sz w:val="28"/>
          <w:szCs w:val="28"/>
          <w:lang w:val="uk-UA"/>
        </w:rPr>
        <w:t xml:space="preserve"> </w:t>
      </w:r>
      <w:r w:rsidR="009435C8" w:rsidRPr="009435C8">
        <w:rPr>
          <w:rFonts w:ascii="Times New Roman" w:hAnsi="Times New Roman" w:cs="Times New Roman"/>
          <w:sz w:val="28"/>
          <w:szCs w:val="28"/>
          <w:lang w:val="uk-UA"/>
        </w:rPr>
        <w:t>–</w:t>
      </w:r>
      <w:r w:rsidR="003B0C8E" w:rsidRPr="009435C8">
        <w:rPr>
          <w:rFonts w:ascii="Times New Roman" w:hAnsi="Times New Roman" w:cs="Times New Roman"/>
          <w:sz w:val="28"/>
          <w:szCs w:val="28"/>
          <w:lang w:val="uk-UA"/>
        </w:rPr>
        <w:t xml:space="preserve"> </w:t>
      </w:r>
      <w:r w:rsidR="009435C8" w:rsidRPr="009435C8">
        <w:rPr>
          <w:rFonts w:ascii="Times New Roman" w:hAnsi="Times New Roman" w:cs="Times New Roman"/>
          <w:sz w:val="28"/>
          <w:szCs w:val="28"/>
          <w:lang w:val="uk-UA"/>
        </w:rPr>
        <w:t>волокниста плита середньої/високої щільності</w:t>
      </w:r>
      <w:r w:rsidR="003B0C8E" w:rsidRPr="009435C8">
        <w:rPr>
          <w:rFonts w:ascii="Times New Roman" w:hAnsi="Times New Roman" w:cs="Times New Roman"/>
          <w:sz w:val="28"/>
          <w:szCs w:val="28"/>
          <w:lang w:val="uk-UA"/>
        </w:rPr>
        <w:t xml:space="preserve">; </w:t>
      </w:r>
      <w:r w:rsidR="003B0C8E" w:rsidRPr="009435C8">
        <w:rPr>
          <w:rFonts w:ascii="Times New Roman" w:hAnsi="Times New Roman" w:cs="Times New Roman"/>
          <w:sz w:val="28"/>
          <w:szCs w:val="28"/>
          <w:lang w:val="en-GB"/>
        </w:rPr>
        <w:t>GLT</w:t>
      </w:r>
      <w:r w:rsidR="003B0C8E" w:rsidRPr="009435C8">
        <w:rPr>
          <w:rFonts w:ascii="Times New Roman" w:hAnsi="Times New Roman" w:cs="Times New Roman"/>
          <w:sz w:val="28"/>
          <w:szCs w:val="28"/>
          <w:lang w:val="uk-UA"/>
        </w:rPr>
        <w:t xml:space="preserve"> </w:t>
      </w:r>
      <w:r w:rsidR="009435C8" w:rsidRPr="009435C8">
        <w:rPr>
          <w:rFonts w:ascii="Times New Roman" w:hAnsi="Times New Roman" w:cs="Times New Roman"/>
          <w:sz w:val="28"/>
          <w:szCs w:val="28"/>
          <w:lang w:val="uk-UA"/>
        </w:rPr>
        <w:t>–</w:t>
      </w:r>
      <w:r w:rsidR="003B0C8E" w:rsidRPr="009435C8">
        <w:rPr>
          <w:rFonts w:ascii="Times New Roman" w:hAnsi="Times New Roman" w:cs="Times New Roman"/>
          <w:sz w:val="28"/>
          <w:szCs w:val="28"/>
          <w:lang w:val="uk-UA"/>
        </w:rPr>
        <w:t xml:space="preserve"> </w:t>
      </w:r>
      <w:r w:rsidR="009435C8" w:rsidRPr="009435C8">
        <w:rPr>
          <w:rFonts w:ascii="Times New Roman" w:hAnsi="Times New Roman" w:cs="Times New Roman"/>
          <w:sz w:val="28"/>
          <w:szCs w:val="28"/>
          <w:lang w:val="uk-UA"/>
        </w:rPr>
        <w:t>клеєний брус</w:t>
      </w:r>
      <w:r w:rsidR="003B0C8E" w:rsidRPr="009435C8">
        <w:rPr>
          <w:rFonts w:ascii="Times New Roman" w:hAnsi="Times New Roman" w:cs="Times New Roman"/>
          <w:sz w:val="28"/>
          <w:szCs w:val="28"/>
          <w:lang w:val="uk-UA"/>
        </w:rPr>
        <w:t xml:space="preserve"> (</w:t>
      </w:r>
      <w:r w:rsidR="003B0C8E" w:rsidRPr="009435C8">
        <w:rPr>
          <w:rFonts w:ascii="Times New Roman" w:hAnsi="Times New Roman" w:cs="Times New Roman"/>
          <w:sz w:val="28"/>
          <w:szCs w:val="28"/>
          <w:lang w:val="en-GB"/>
        </w:rPr>
        <w:t>glulam</w:t>
      </w:r>
      <w:r w:rsidR="003B0C8E" w:rsidRPr="009435C8">
        <w:rPr>
          <w:rFonts w:ascii="Times New Roman" w:hAnsi="Times New Roman" w:cs="Times New Roman"/>
          <w:sz w:val="28"/>
          <w:szCs w:val="28"/>
          <w:lang w:val="uk-UA"/>
        </w:rPr>
        <w:t xml:space="preserve">); </w:t>
      </w:r>
      <w:r w:rsidR="003B0C8E" w:rsidRPr="009435C8">
        <w:rPr>
          <w:rFonts w:ascii="Times New Roman" w:hAnsi="Times New Roman" w:cs="Times New Roman"/>
          <w:sz w:val="28"/>
          <w:szCs w:val="28"/>
          <w:lang w:val="en-GB"/>
        </w:rPr>
        <w:t>CLT</w:t>
      </w:r>
      <w:r w:rsidR="003B0C8E" w:rsidRPr="009435C8">
        <w:rPr>
          <w:rFonts w:ascii="Times New Roman" w:hAnsi="Times New Roman" w:cs="Times New Roman"/>
          <w:sz w:val="28"/>
          <w:szCs w:val="28"/>
          <w:lang w:val="uk-UA"/>
        </w:rPr>
        <w:t xml:space="preserve"> </w:t>
      </w:r>
      <w:r w:rsidR="009435C8" w:rsidRPr="009435C8">
        <w:rPr>
          <w:rFonts w:ascii="Times New Roman" w:hAnsi="Times New Roman" w:cs="Times New Roman"/>
          <w:sz w:val="28"/>
          <w:szCs w:val="28"/>
          <w:lang w:val="uk-UA"/>
        </w:rPr>
        <w:t>–</w:t>
      </w:r>
      <w:r w:rsidR="003B0C8E" w:rsidRPr="009435C8">
        <w:rPr>
          <w:rFonts w:ascii="Times New Roman" w:hAnsi="Times New Roman" w:cs="Times New Roman"/>
          <w:sz w:val="28"/>
          <w:szCs w:val="28"/>
          <w:lang w:val="uk-UA"/>
        </w:rPr>
        <w:t xml:space="preserve"> </w:t>
      </w:r>
      <w:r w:rsidR="009435C8" w:rsidRPr="009435C8">
        <w:rPr>
          <w:rFonts w:ascii="Times New Roman" w:hAnsi="Times New Roman" w:cs="Times New Roman"/>
          <w:sz w:val="28"/>
          <w:szCs w:val="28"/>
        </w:rPr>
        <w:t>поперечно-клеєний брус</w:t>
      </w:r>
      <w:r w:rsidR="003B0C8E" w:rsidRPr="009435C8">
        <w:rPr>
          <w:rFonts w:ascii="Times New Roman" w:hAnsi="Times New Roman" w:cs="Times New Roman"/>
          <w:sz w:val="28"/>
          <w:szCs w:val="28"/>
          <w:lang w:val="uk-UA"/>
        </w:rPr>
        <w:t>)</w:t>
      </w:r>
    </w:p>
    <w:p w14:paraId="155CEFF8" w14:textId="77777777" w:rsidR="003B0C8E" w:rsidRPr="00064831" w:rsidRDefault="003B0C8E" w:rsidP="00064831">
      <w:pPr>
        <w:spacing w:line="360" w:lineRule="auto"/>
        <w:jc w:val="both"/>
        <w:rPr>
          <w:rFonts w:ascii="Times New Roman" w:hAnsi="Times New Roman" w:cs="Times New Roman"/>
          <w:sz w:val="28"/>
          <w:szCs w:val="28"/>
          <w:lang w:val="uk-UA"/>
        </w:rPr>
      </w:pPr>
    </w:p>
    <w:p w14:paraId="622F28F8" w14:textId="0175762F" w:rsidR="00E56D40" w:rsidRDefault="00E56D40" w:rsidP="00E56D40">
      <w:pPr>
        <w:spacing w:line="360" w:lineRule="auto"/>
        <w:jc w:val="both"/>
        <w:rPr>
          <w:rFonts w:ascii="Times New Roman" w:hAnsi="Times New Roman" w:cs="Times New Roman"/>
          <w:sz w:val="28"/>
          <w:szCs w:val="28"/>
          <w:lang w:val="uk-UA"/>
        </w:rPr>
      </w:pPr>
      <w:r w:rsidRPr="00E56D40">
        <w:rPr>
          <w:rFonts w:ascii="Times New Roman" w:hAnsi="Times New Roman" w:cs="Times New Roman"/>
          <w:sz w:val="28"/>
          <w:szCs w:val="28"/>
          <w:lang w:val="uk-UA"/>
        </w:rPr>
        <w:t xml:space="preserve">Серед деревинних композиційних матеріалів, стружкова плита (СП) залишається одним із найпоширеніших деревних матеріалів у світі. Тому в цьому короткому огляді, в основному, ми зупинимось на питанні можливостей використання сільськогосподарської біомаси як замінника деревинної сировини у виробництві саме стружкових плит. Ці плити знайшли застосування в багатьох галузях промисловості, зокрема в меблевій, будівельній, транспортній або пакувальній промисловості. Продовольча та сільськогосподарська організація ООН (FAO) повідомила, що світове виробництво стружкових плит досягло </w:t>
      </w:r>
      <w:r w:rsidRPr="00E56D40">
        <w:rPr>
          <w:rFonts w:ascii="Times New Roman" w:hAnsi="Times New Roman" w:cs="Times New Roman"/>
          <w:sz w:val="28"/>
          <w:szCs w:val="28"/>
        </w:rPr>
        <w:t>11</w:t>
      </w:r>
      <w:r w:rsidRPr="00E56D40">
        <w:rPr>
          <w:rFonts w:ascii="Times New Roman" w:hAnsi="Times New Roman" w:cs="Times New Roman"/>
          <w:sz w:val="28"/>
          <w:szCs w:val="28"/>
          <w:lang w:val="uk-UA"/>
        </w:rPr>
        <w:t>6,6</w:t>
      </w:r>
      <w:r w:rsidRPr="00E56D40">
        <w:rPr>
          <w:rFonts w:ascii="Times New Roman" w:hAnsi="Times New Roman" w:cs="Times New Roman"/>
          <w:sz w:val="28"/>
          <w:szCs w:val="28"/>
        </w:rPr>
        <w:t xml:space="preserve"> </w:t>
      </w:r>
      <w:r w:rsidRPr="00E56D40">
        <w:rPr>
          <w:rFonts w:ascii="Times New Roman" w:hAnsi="Times New Roman" w:cs="Times New Roman"/>
          <w:sz w:val="28"/>
          <w:szCs w:val="28"/>
          <w:lang w:val="uk-UA"/>
        </w:rPr>
        <w:t>млн.</w:t>
      </w:r>
      <w:r w:rsidRPr="00E56D40">
        <w:rPr>
          <w:rFonts w:ascii="Times New Roman" w:hAnsi="Times New Roman" w:cs="Times New Roman"/>
          <w:sz w:val="28"/>
          <w:szCs w:val="28"/>
        </w:rPr>
        <w:t xml:space="preserve"> m³ </w:t>
      </w:r>
      <w:r w:rsidRPr="00E56D40">
        <w:rPr>
          <w:rFonts w:ascii="Times New Roman" w:hAnsi="Times New Roman" w:cs="Times New Roman"/>
          <w:sz w:val="28"/>
          <w:szCs w:val="28"/>
          <w:lang w:val="uk-UA"/>
        </w:rPr>
        <w:t>(</w:t>
      </w:r>
      <w:r w:rsidRPr="00E56D40">
        <w:rPr>
          <w:rFonts w:ascii="Times New Roman" w:hAnsi="Times New Roman" w:cs="Times New Roman"/>
          <w:sz w:val="28"/>
          <w:szCs w:val="28"/>
          <w:lang w:val="en-GB"/>
        </w:rPr>
        <w:t>FAOSTAT</w:t>
      </w:r>
      <w:r w:rsidRPr="00E56D40">
        <w:rPr>
          <w:rFonts w:ascii="Times New Roman" w:hAnsi="Times New Roman" w:cs="Times New Roman"/>
          <w:sz w:val="28"/>
          <w:szCs w:val="28"/>
          <w:lang w:val="uk-UA"/>
        </w:rPr>
        <w:t>, 2024)</w:t>
      </w:r>
      <w:r w:rsidRPr="00E56D40">
        <w:rPr>
          <w:rFonts w:ascii="Times New Roman" w:hAnsi="Times New Roman" w:cs="Times New Roman"/>
          <w:sz w:val="28"/>
          <w:szCs w:val="28"/>
        </w:rPr>
        <w:t xml:space="preserve">. </w:t>
      </w:r>
      <w:r w:rsidRPr="00E56D40">
        <w:rPr>
          <w:rFonts w:ascii="Times New Roman" w:hAnsi="Times New Roman" w:cs="Times New Roman"/>
          <w:sz w:val="28"/>
          <w:szCs w:val="28"/>
          <w:lang w:val="uk-UA"/>
        </w:rPr>
        <w:t>Зокрема,</w:t>
      </w:r>
      <w:r w:rsidRPr="00E56D40">
        <w:rPr>
          <w:rFonts w:ascii="Times New Roman" w:hAnsi="Times New Roman" w:cs="Times New Roman"/>
          <w:sz w:val="28"/>
          <w:szCs w:val="28"/>
        </w:rPr>
        <w:t xml:space="preserve"> на Азію припадало 50,</w:t>
      </w:r>
      <w:r w:rsidRPr="00E56D40">
        <w:rPr>
          <w:rFonts w:ascii="Times New Roman" w:hAnsi="Times New Roman" w:cs="Times New Roman"/>
          <w:sz w:val="28"/>
          <w:szCs w:val="28"/>
          <w:lang w:val="uk-UA"/>
        </w:rPr>
        <w:t>9</w:t>
      </w:r>
      <w:r w:rsidRPr="00E56D40">
        <w:rPr>
          <w:rFonts w:ascii="Times New Roman" w:hAnsi="Times New Roman" w:cs="Times New Roman"/>
          <w:sz w:val="28"/>
          <w:szCs w:val="28"/>
        </w:rPr>
        <w:t xml:space="preserve"> відсотка світового виробництва (59</w:t>
      </w:r>
      <w:r w:rsidRPr="00E56D40">
        <w:rPr>
          <w:rFonts w:ascii="Times New Roman" w:hAnsi="Times New Roman" w:cs="Times New Roman"/>
          <w:sz w:val="28"/>
          <w:szCs w:val="28"/>
          <w:lang w:val="uk-UA"/>
        </w:rPr>
        <w:t>,3</w:t>
      </w:r>
      <w:r w:rsidRPr="00E56D40">
        <w:rPr>
          <w:rFonts w:ascii="Times New Roman" w:hAnsi="Times New Roman" w:cs="Times New Roman"/>
          <w:sz w:val="28"/>
          <w:szCs w:val="28"/>
        </w:rPr>
        <w:t xml:space="preserve"> м</w:t>
      </w:r>
      <w:r w:rsidRPr="00E56D40">
        <w:rPr>
          <w:rFonts w:ascii="Times New Roman" w:hAnsi="Times New Roman" w:cs="Times New Roman"/>
          <w:sz w:val="28"/>
          <w:szCs w:val="28"/>
          <w:lang w:val="uk-UA"/>
        </w:rPr>
        <w:t>лн.</w:t>
      </w:r>
      <w:r w:rsidRPr="00E56D40">
        <w:rPr>
          <w:rFonts w:ascii="Times New Roman" w:hAnsi="Times New Roman" w:cs="Times New Roman"/>
          <w:sz w:val="28"/>
          <w:szCs w:val="28"/>
        </w:rPr>
        <w:t xml:space="preserve"> м³), за нею йдуть Європа (44</w:t>
      </w:r>
      <w:r w:rsidRPr="00E56D40">
        <w:rPr>
          <w:rFonts w:ascii="Times New Roman" w:hAnsi="Times New Roman" w:cs="Times New Roman"/>
          <w:sz w:val="28"/>
          <w:szCs w:val="28"/>
          <w:lang w:val="uk-UA"/>
        </w:rPr>
        <w:t>,0</w:t>
      </w:r>
      <w:r w:rsidRPr="00E56D40">
        <w:rPr>
          <w:rFonts w:ascii="Times New Roman" w:hAnsi="Times New Roman" w:cs="Times New Roman"/>
          <w:sz w:val="28"/>
          <w:szCs w:val="28"/>
        </w:rPr>
        <w:t xml:space="preserve"> м</w:t>
      </w:r>
      <w:r w:rsidRPr="00E56D40">
        <w:rPr>
          <w:rFonts w:ascii="Times New Roman" w:hAnsi="Times New Roman" w:cs="Times New Roman"/>
          <w:sz w:val="28"/>
          <w:szCs w:val="28"/>
          <w:lang w:val="uk-UA"/>
        </w:rPr>
        <w:t>лн.</w:t>
      </w:r>
      <w:r w:rsidRPr="00E56D40">
        <w:rPr>
          <w:rFonts w:ascii="Times New Roman" w:hAnsi="Times New Roman" w:cs="Times New Roman"/>
          <w:sz w:val="28"/>
          <w:szCs w:val="28"/>
        </w:rPr>
        <w:t xml:space="preserve"> м³, або 37,7 відсотка), Америка (</w:t>
      </w:r>
      <w:r w:rsidRPr="00E56D40">
        <w:rPr>
          <w:rFonts w:ascii="Times New Roman" w:hAnsi="Times New Roman" w:cs="Times New Roman"/>
          <w:sz w:val="28"/>
          <w:szCs w:val="28"/>
          <w:lang w:val="uk-UA"/>
        </w:rPr>
        <w:t>11</w:t>
      </w:r>
      <w:r w:rsidRPr="00E56D40">
        <w:rPr>
          <w:rFonts w:ascii="Times New Roman" w:hAnsi="Times New Roman" w:cs="Times New Roman"/>
          <w:sz w:val="28"/>
          <w:szCs w:val="28"/>
        </w:rPr>
        <w:t>,</w:t>
      </w:r>
      <w:r w:rsidRPr="00E56D40">
        <w:rPr>
          <w:rFonts w:ascii="Times New Roman" w:hAnsi="Times New Roman" w:cs="Times New Roman"/>
          <w:sz w:val="28"/>
          <w:szCs w:val="28"/>
          <w:lang w:val="uk-UA"/>
        </w:rPr>
        <w:t>0</w:t>
      </w:r>
      <w:r w:rsidRPr="00E56D40">
        <w:rPr>
          <w:rFonts w:ascii="Times New Roman" w:hAnsi="Times New Roman" w:cs="Times New Roman"/>
          <w:sz w:val="28"/>
          <w:szCs w:val="28"/>
        </w:rPr>
        <w:t xml:space="preserve"> м</w:t>
      </w:r>
      <w:r w:rsidRPr="00E56D40">
        <w:rPr>
          <w:rFonts w:ascii="Times New Roman" w:hAnsi="Times New Roman" w:cs="Times New Roman"/>
          <w:sz w:val="28"/>
          <w:szCs w:val="28"/>
          <w:lang w:val="uk-UA"/>
        </w:rPr>
        <w:t>лн.</w:t>
      </w:r>
      <w:r w:rsidRPr="00E56D40">
        <w:rPr>
          <w:rFonts w:ascii="Times New Roman" w:hAnsi="Times New Roman" w:cs="Times New Roman"/>
          <w:sz w:val="28"/>
          <w:szCs w:val="28"/>
        </w:rPr>
        <w:t xml:space="preserve"> м³, або </w:t>
      </w:r>
      <w:r w:rsidRPr="00E56D40">
        <w:rPr>
          <w:rFonts w:ascii="Times New Roman" w:hAnsi="Times New Roman" w:cs="Times New Roman"/>
          <w:sz w:val="28"/>
          <w:szCs w:val="28"/>
          <w:lang w:val="uk-UA"/>
        </w:rPr>
        <w:t>9</w:t>
      </w:r>
      <w:r w:rsidRPr="00E56D40">
        <w:rPr>
          <w:rFonts w:ascii="Times New Roman" w:hAnsi="Times New Roman" w:cs="Times New Roman"/>
          <w:sz w:val="28"/>
          <w:szCs w:val="28"/>
        </w:rPr>
        <w:t>,</w:t>
      </w:r>
      <w:r w:rsidRPr="00E56D40">
        <w:rPr>
          <w:rFonts w:ascii="Times New Roman" w:hAnsi="Times New Roman" w:cs="Times New Roman"/>
          <w:sz w:val="28"/>
          <w:szCs w:val="28"/>
          <w:lang w:val="uk-UA"/>
        </w:rPr>
        <w:t>4</w:t>
      </w:r>
      <w:r w:rsidRPr="00E56D40">
        <w:rPr>
          <w:rFonts w:ascii="Times New Roman" w:hAnsi="Times New Roman" w:cs="Times New Roman"/>
          <w:sz w:val="28"/>
          <w:szCs w:val="28"/>
        </w:rPr>
        <w:t xml:space="preserve"> відсотка), Африка (1,2 м</w:t>
      </w:r>
      <w:proofErr w:type="spellStart"/>
      <w:r w:rsidRPr="00E56D40">
        <w:rPr>
          <w:rFonts w:ascii="Times New Roman" w:hAnsi="Times New Roman" w:cs="Times New Roman"/>
          <w:sz w:val="28"/>
          <w:szCs w:val="28"/>
          <w:lang w:val="uk-UA"/>
        </w:rPr>
        <w:t>лн</w:t>
      </w:r>
      <w:proofErr w:type="spellEnd"/>
      <w:r w:rsidRPr="00E56D40">
        <w:rPr>
          <w:rFonts w:ascii="Times New Roman" w:hAnsi="Times New Roman" w:cs="Times New Roman"/>
          <w:sz w:val="28"/>
          <w:szCs w:val="28"/>
          <w:lang w:val="uk-UA"/>
        </w:rPr>
        <w:t>.</w:t>
      </w:r>
      <w:r w:rsidRPr="00E56D40">
        <w:rPr>
          <w:rFonts w:ascii="Times New Roman" w:hAnsi="Times New Roman" w:cs="Times New Roman"/>
          <w:sz w:val="28"/>
          <w:szCs w:val="28"/>
        </w:rPr>
        <w:t xml:space="preserve"> м³, або 1</w:t>
      </w:r>
      <w:r w:rsidRPr="00E56D40">
        <w:rPr>
          <w:rFonts w:ascii="Times New Roman" w:hAnsi="Times New Roman" w:cs="Times New Roman"/>
          <w:sz w:val="28"/>
          <w:szCs w:val="28"/>
          <w:lang w:val="uk-UA"/>
        </w:rPr>
        <w:t>,0</w:t>
      </w:r>
      <w:r w:rsidRPr="00E56D40">
        <w:rPr>
          <w:rFonts w:ascii="Times New Roman" w:hAnsi="Times New Roman" w:cs="Times New Roman"/>
          <w:sz w:val="28"/>
          <w:szCs w:val="28"/>
        </w:rPr>
        <w:t xml:space="preserve"> відсоток)</w:t>
      </w:r>
      <w:r w:rsidRPr="00E56D40">
        <w:rPr>
          <w:rFonts w:ascii="Times New Roman" w:hAnsi="Times New Roman" w:cs="Times New Roman"/>
          <w:sz w:val="28"/>
          <w:szCs w:val="28"/>
          <w:lang w:val="uk-UA"/>
        </w:rPr>
        <w:t xml:space="preserve"> і Океанія (</w:t>
      </w:r>
      <w:r w:rsidRPr="00E56D40">
        <w:rPr>
          <w:rFonts w:ascii="Times New Roman" w:hAnsi="Times New Roman" w:cs="Times New Roman"/>
          <w:sz w:val="28"/>
          <w:szCs w:val="28"/>
        </w:rPr>
        <w:t>1,</w:t>
      </w:r>
      <w:r w:rsidRPr="00E56D40">
        <w:rPr>
          <w:rFonts w:ascii="Times New Roman" w:hAnsi="Times New Roman" w:cs="Times New Roman"/>
          <w:sz w:val="28"/>
          <w:szCs w:val="28"/>
          <w:lang w:val="uk-UA"/>
        </w:rPr>
        <w:t>1</w:t>
      </w:r>
      <w:r w:rsidRPr="00E56D40">
        <w:rPr>
          <w:rFonts w:ascii="Times New Roman" w:hAnsi="Times New Roman" w:cs="Times New Roman"/>
          <w:sz w:val="28"/>
          <w:szCs w:val="28"/>
        </w:rPr>
        <w:t xml:space="preserve"> м</w:t>
      </w:r>
      <w:proofErr w:type="spellStart"/>
      <w:r w:rsidRPr="00E56D40">
        <w:rPr>
          <w:rFonts w:ascii="Times New Roman" w:hAnsi="Times New Roman" w:cs="Times New Roman"/>
          <w:sz w:val="28"/>
          <w:szCs w:val="28"/>
          <w:lang w:val="uk-UA"/>
        </w:rPr>
        <w:t>лн</w:t>
      </w:r>
      <w:proofErr w:type="spellEnd"/>
      <w:r w:rsidRPr="00E56D40">
        <w:rPr>
          <w:rFonts w:ascii="Times New Roman" w:hAnsi="Times New Roman" w:cs="Times New Roman"/>
          <w:sz w:val="28"/>
          <w:szCs w:val="28"/>
          <w:lang w:val="uk-UA"/>
        </w:rPr>
        <w:t>.</w:t>
      </w:r>
      <w:r w:rsidRPr="00E56D40">
        <w:rPr>
          <w:rFonts w:ascii="Times New Roman" w:hAnsi="Times New Roman" w:cs="Times New Roman"/>
          <w:sz w:val="28"/>
          <w:szCs w:val="28"/>
        </w:rPr>
        <w:t xml:space="preserve"> м³, </w:t>
      </w:r>
      <w:r w:rsidRPr="00E56D40">
        <w:rPr>
          <w:rFonts w:ascii="Times New Roman" w:hAnsi="Times New Roman" w:cs="Times New Roman"/>
          <w:sz w:val="28"/>
          <w:szCs w:val="28"/>
          <w:lang w:val="uk-UA"/>
        </w:rPr>
        <w:t>або 1,0%)</w:t>
      </w:r>
      <w:r w:rsidR="003B0C8E">
        <w:rPr>
          <w:rFonts w:ascii="Times New Roman" w:hAnsi="Times New Roman" w:cs="Times New Roman"/>
          <w:sz w:val="28"/>
          <w:szCs w:val="28"/>
          <w:lang w:val="uk-UA"/>
        </w:rPr>
        <w:t xml:space="preserve"> (Рис. 2)</w:t>
      </w:r>
      <w:r w:rsidRPr="00E56D40">
        <w:rPr>
          <w:rFonts w:ascii="Times New Roman" w:hAnsi="Times New Roman" w:cs="Times New Roman"/>
          <w:sz w:val="28"/>
          <w:szCs w:val="28"/>
        </w:rPr>
        <w:t>.</w:t>
      </w:r>
      <w:r w:rsidRPr="00E56D40">
        <w:rPr>
          <w:rFonts w:ascii="Times New Roman" w:hAnsi="Times New Roman" w:cs="Times New Roman"/>
          <w:sz w:val="28"/>
          <w:szCs w:val="28"/>
          <w:lang w:val="uk-UA"/>
        </w:rPr>
        <w:t xml:space="preserve"> У цьому ж році, виробництво стружкових плит в Україні становило понад 2,6 млн. м</w:t>
      </w:r>
      <w:r w:rsidRPr="00E56D40">
        <w:rPr>
          <w:rFonts w:ascii="Times New Roman" w:hAnsi="Times New Roman" w:cs="Times New Roman"/>
          <w:sz w:val="28"/>
          <w:szCs w:val="28"/>
          <w:vertAlign w:val="superscript"/>
          <w:lang w:val="uk-UA"/>
        </w:rPr>
        <w:t>3</w:t>
      </w:r>
      <w:r w:rsidRPr="00E56D40">
        <w:rPr>
          <w:rFonts w:ascii="Times New Roman" w:hAnsi="Times New Roman" w:cs="Times New Roman"/>
          <w:sz w:val="28"/>
          <w:szCs w:val="28"/>
          <w:lang w:val="uk-UA"/>
        </w:rPr>
        <w:t xml:space="preserve"> (</w:t>
      </w:r>
      <w:r w:rsidRPr="00E56D40">
        <w:rPr>
          <w:rFonts w:ascii="Times New Roman" w:hAnsi="Times New Roman" w:cs="Times New Roman"/>
          <w:sz w:val="28"/>
          <w:szCs w:val="28"/>
          <w:lang w:val="en-GB"/>
        </w:rPr>
        <w:t>FAOSTAT</w:t>
      </w:r>
      <w:r w:rsidRPr="00E56D40">
        <w:rPr>
          <w:rFonts w:ascii="Times New Roman" w:hAnsi="Times New Roman" w:cs="Times New Roman"/>
          <w:sz w:val="28"/>
          <w:szCs w:val="28"/>
          <w:lang w:val="uk-UA"/>
        </w:rPr>
        <w:t>, 2024).</w:t>
      </w:r>
      <w:r w:rsidRPr="00E56D40">
        <w:rPr>
          <w:rFonts w:ascii="Times New Roman" w:hAnsi="Times New Roman" w:cs="Times New Roman"/>
          <w:sz w:val="28"/>
          <w:szCs w:val="28"/>
        </w:rPr>
        <w:t xml:space="preserve"> </w:t>
      </w:r>
    </w:p>
    <w:p w14:paraId="55C43AB4" w14:textId="77777777" w:rsidR="003B0C8E" w:rsidRPr="003B0C8E" w:rsidRDefault="003B0C8E" w:rsidP="003B0C8E">
      <w:pPr>
        <w:spacing w:line="360" w:lineRule="auto"/>
        <w:jc w:val="both"/>
        <w:rPr>
          <w:rFonts w:ascii="Times New Roman" w:hAnsi="Times New Roman" w:cs="Times New Roman"/>
          <w:sz w:val="28"/>
          <w:szCs w:val="28"/>
          <w:lang w:val="uk-UA"/>
        </w:rPr>
      </w:pPr>
      <w:r w:rsidRPr="003B0C8E">
        <w:rPr>
          <w:rFonts w:ascii="Times New Roman" w:hAnsi="Times New Roman" w:cs="Times New Roman"/>
          <w:bCs/>
          <w:sz w:val="28"/>
          <w:szCs w:val="28"/>
          <w:lang w:val="uk-UA"/>
        </w:rPr>
        <w:t>Стружкові плити виготовляються з деревної стружки</w:t>
      </w:r>
      <w:r w:rsidRPr="003B0C8E">
        <w:rPr>
          <w:rFonts w:ascii="Times New Roman" w:hAnsi="Times New Roman" w:cs="Times New Roman"/>
          <w:sz w:val="28"/>
          <w:szCs w:val="28"/>
          <w:lang w:val="uk-UA"/>
        </w:rPr>
        <w:t xml:space="preserve">, оскільки вона забезпечує </w:t>
      </w:r>
      <w:r w:rsidRPr="003B0C8E">
        <w:rPr>
          <w:rFonts w:ascii="Times New Roman" w:hAnsi="Times New Roman" w:cs="Times New Roman"/>
          <w:bCs/>
          <w:sz w:val="28"/>
          <w:szCs w:val="28"/>
          <w:lang w:val="uk-UA"/>
        </w:rPr>
        <w:t>однорідний розподіл механічних властивостей</w:t>
      </w:r>
      <w:r w:rsidRPr="003B0C8E">
        <w:rPr>
          <w:rFonts w:ascii="Times New Roman" w:hAnsi="Times New Roman" w:cs="Times New Roman"/>
          <w:sz w:val="28"/>
          <w:szCs w:val="28"/>
          <w:lang w:val="uk-UA"/>
        </w:rPr>
        <w:t xml:space="preserve"> по всій площині плити (Astari et al., 2019a,b). Хоча функціональні властивості стружкових плит зазвичай поступаються масиву деревини, ці плити можуть бути модифіковані, а необхідна якість — досягнута шляхом контролю виробничого процесу (Rahman et al., 2019).</w:t>
      </w:r>
    </w:p>
    <w:p w14:paraId="236D9A80" w14:textId="77777777" w:rsidR="009435C8" w:rsidRPr="009435C8" w:rsidRDefault="009435C8" w:rsidP="009435C8">
      <w:pPr>
        <w:spacing w:line="360" w:lineRule="auto"/>
        <w:jc w:val="both"/>
        <w:rPr>
          <w:rFonts w:ascii="Times New Roman" w:hAnsi="Times New Roman" w:cs="Times New Roman"/>
          <w:sz w:val="28"/>
          <w:szCs w:val="28"/>
          <w:lang w:val="uk-UA"/>
        </w:rPr>
      </w:pPr>
      <w:r w:rsidRPr="009435C8">
        <w:rPr>
          <w:rFonts w:ascii="Times New Roman" w:hAnsi="Times New Roman" w:cs="Times New Roman"/>
          <w:sz w:val="28"/>
          <w:szCs w:val="28"/>
          <w:lang w:val="uk-UA"/>
        </w:rPr>
        <w:t xml:space="preserve">З метою </w:t>
      </w:r>
      <w:r w:rsidRPr="009435C8">
        <w:rPr>
          <w:rFonts w:ascii="Times New Roman" w:hAnsi="Times New Roman" w:cs="Times New Roman"/>
          <w:bCs/>
          <w:sz w:val="28"/>
          <w:szCs w:val="28"/>
          <w:lang w:val="uk-UA"/>
        </w:rPr>
        <w:t>економії деревних ресурсів</w:t>
      </w:r>
      <w:r w:rsidRPr="009435C8">
        <w:rPr>
          <w:rFonts w:ascii="Times New Roman" w:hAnsi="Times New Roman" w:cs="Times New Roman"/>
          <w:sz w:val="28"/>
          <w:szCs w:val="28"/>
          <w:lang w:val="uk-UA"/>
        </w:rPr>
        <w:t xml:space="preserve"> та одночасного </w:t>
      </w:r>
      <w:r w:rsidRPr="009435C8">
        <w:rPr>
          <w:rFonts w:ascii="Times New Roman" w:hAnsi="Times New Roman" w:cs="Times New Roman"/>
          <w:bCs/>
          <w:sz w:val="28"/>
          <w:szCs w:val="28"/>
          <w:lang w:val="uk-UA"/>
        </w:rPr>
        <w:t>управління значними обсягами відходів</w:t>
      </w:r>
      <w:r w:rsidRPr="009435C8">
        <w:rPr>
          <w:rFonts w:ascii="Times New Roman" w:hAnsi="Times New Roman" w:cs="Times New Roman"/>
          <w:sz w:val="28"/>
          <w:szCs w:val="28"/>
          <w:lang w:val="uk-UA"/>
        </w:rPr>
        <w:t xml:space="preserve">, стружкові плити виготовляються із використанням </w:t>
      </w:r>
      <w:r w:rsidRPr="009435C8">
        <w:rPr>
          <w:rFonts w:ascii="Times New Roman" w:hAnsi="Times New Roman" w:cs="Times New Roman"/>
          <w:bCs/>
          <w:sz w:val="28"/>
          <w:szCs w:val="28"/>
          <w:lang w:val="uk-UA"/>
        </w:rPr>
        <w:t>альтернативної сировини</w:t>
      </w:r>
      <w:r w:rsidRPr="009435C8">
        <w:rPr>
          <w:rFonts w:ascii="Times New Roman" w:hAnsi="Times New Roman" w:cs="Times New Roman"/>
          <w:sz w:val="28"/>
          <w:szCs w:val="28"/>
          <w:lang w:val="uk-UA"/>
        </w:rPr>
        <w:t xml:space="preserve">, що замінює деревну стружку. Сировина для виробництва таких плит може походити з </w:t>
      </w:r>
      <w:r w:rsidRPr="009435C8">
        <w:rPr>
          <w:rFonts w:ascii="Times New Roman" w:hAnsi="Times New Roman" w:cs="Times New Roman"/>
          <w:bCs/>
          <w:sz w:val="28"/>
          <w:szCs w:val="28"/>
          <w:lang w:val="uk-UA"/>
        </w:rPr>
        <w:t>рубок догляду</w:t>
      </w:r>
      <w:r w:rsidRPr="009435C8">
        <w:rPr>
          <w:rFonts w:ascii="Times New Roman" w:hAnsi="Times New Roman" w:cs="Times New Roman"/>
          <w:sz w:val="28"/>
          <w:szCs w:val="28"/>
          <w:lang w:val="uk-UA"/>
        </w:rPr>
        <w:t xml:space="preserve">, які є частиною лісогосподарських заходів, або з </w:t>
      </w:r>
      <w:r w:rsidRPr="009435C8">
        <w:rPr>
          <w:rFonts w:ascii="Times New Roman" w:hAnsi="Times New Roman" w:cs="Times New Roman"/>
          <w:bCs/>
          <w:sz w:val="28"/>
          <w:szCs w:val="28"/>
          <w:lang w:val="uk-UA"/>
        </w:rPr>
        <w:t>лісопильного виробництва</w:t>
      </w:r>
      <w:r w:rsidRPr="009435C8">
        <w:rPr>
          <w:rFonts w:ascii="Times New Roman" w:hAnsi="Times New Roman" w:cs="Times New Roman"/>
          <w:sz w:val="28"/>
          <w:szCs w:val="28"/>
          <w:lang w:val="uk-UA"/>
        </w:rPr>
        <w:t xml:space="preserve">, де в процесі </w:t>
      </w:r>
      <w:r w:rsidRPr="009435C8">
        <w:rPr>
          <w:rFonts w:ascii="Times New Roman" w:hAnsi="Times New Roman" w:cs="Times New Roman"/>
          <w:sz w:val="28"/>
          <w:szCs w:val="28"/>
          <w:lang w:val="uk-UA"/>
        </w:rPr>
        <w:lastRenderedPageBreak/>
        <w:t>первинної обробки деревини утворюються відходи у вигляді дрібної деревини, обаполів, обрізків, тріски та тирси (Maraveas, 2020).</w:t>
      </w:r>
    </w:p>
    <w:p w14:paraId="340214D1" w14:textId="40AAC42C" w:rsidR="003B0C8E" w:rsidRDefault="003B0C8E" w:rsidP="003B0C8E">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13B880A1" wp14:editId="280D8DF7">
            <wp:extent cx="5321686" cy="4175185"/>
            <wp:effectExtent l="0" t="0" r="0" b="0"/>
            <wp:docPr id="2135227435"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36708" cy="4186971"/>
                    </a:xfrm>
                    <a:prstGeom prst="rect">
                      <a:avLst/>
                    </a:prstGeom>
                    <a:noFill/>
                  </pic:spPr>
                </pic:pic>
              </a:graphicData>
            </a:graphic>
          </wp:inline>
        </w:drawing>
      </w:r>
    </w:p>
    <w:p w14:paraId="57B53516" w14:textId="212CA36D" w:rsidR="003B0C8E" w:rsidRPr="003B0C8E" w:rsidRDefault="003B0C8E" w:rsidP="003B0C8E">
      <w:pPr>
        <w:spacing w:line="360" w:lineRule="auto"/>
        <w:jc w:val="center"/>
        <w:rPr>
          <w:rFonts w:ascii="Times New Roman" w:hAnsi="Times New Roman" w:cs="Times New Roman"/>
          <w:sz w:val="28"/>
          <w:szCs w:val="28"/>
          <w:lang w:val="uk-UA"/>
        </w:rPr>
      </w:pPr>
      <w:r w:rsidRPr="002774D6">
        <w:rPr>
          <w:rFonts w:ascii="Times New Roman" w:hAnsi="Times New Roman" w:cs="Times New Roman"/>
          <w:sz w:val="28"/>
          <w:szCs w:val="28"/>
          <w:lang w:val="uk-UA"/>
        </w:rPr>
        <w:t>Рис</w:t>
      </w:r>
      <w:r w:rsidR="002774D6" w:rsidRPr="002774D6">
        <w:rPr>
          <w:rFonts w:ascii="Times New Roman" w:hAnsi="Times New Roman" w:cs="Times New Roman"/>
          <w:sz w:val="28"/>
          <w:szCs w:val="28"/>
          <w:lang w:val="uk-UA"/>
        </w:rPr>
        <w:t>унок</w:t>
      </w:r>
      <w:r w:rsidRPr="002774D6">
        <w:rPr>
          <w:rFonts w:ascii="Times New Roman" w:hAnsi="Times New Roman" w:cs="Times New Roman"/>
          <w:sz w:val="28"/>
          <w:szCs w:val="28"/>
          <w:lang w:val="uk-UA"/>
        </w:rPr>
        <w:t xml:space="preserve"> 2</w:t>
      </w:r>
      <w:r w:rsidRPr="00064831">
        <w:rPr>
          <w:rFonts w:ascii="Times New Roman" w:hAnsi="Times New Roman" w:cs="Times New Roman"/>
          <w:sz w:val="28"/>
          <w:szCs w:val="28"/>
          <w:lang w:val="uk-UA"/>
        </w:rPr>
        <w:t xml:space="preserve"> </w:t>
      </w:r>
      <w:r w:rsidR="002774D6" w:rsidRPr="002774D6">
        <w:rPr>
          <w:rFonts w:ascii="Times New Roman" w:hAnsi="Times New Roman" w:cs="Times New Roman"/>
          <w:sz w:val="28"/>
          <w:szCs w:val="28"/>
          <w:lang w:val="uk-UA"/>
        </w:rPr>
        <w:t>–</w:t>
      </w:r>
      <w:r w:rsidR="002774D6">
        <w:rPr>
          <w:rFonts w:ascii="Times New Roman" w:hAnsi="Times New Roman" w:cs="Times New Roman"/>
          <w:sz w:val="28"/>
          <w:szCs w:val="28"/>
          <w:lang w:val="uk-UA"/>
        </w:rPr>
        <w:t xml:space="preserve"> </w:t>
      </w:r>
      <w:r w:rsidRPr="00064831">
        <w:rPr>
          <w:rFonts w:ascii="Times New Roman" w:hAnsi="Times New Roman" w:cs="Times New Roman"/>
          <w:sz w:val="28"/>
          <w:szCs w:val="28"/>
          <w:lang w:val="uk-UA"/>
        </w:rPr>
        <w:t xml:space="preserve">Частки </w:t>
      </w:r>
      <w:r>
        <w:rPr>
          <w:rFonts w:ascii="Times New Roman" w:hAnsi="Times New Roman" w:cs="Times New Roman"/>
          <w:sz w:val="28"/>
          <w:szCs w:val="28"/>
          <w:lang w:val="uk-UA"/>
        </w:rPr>
        <w:t>стружкових плит за континентами</w:t>
      </w:r>
      <w:r w:rsidRPr="00064831">
        <w:rPr>
          <w:rFonts w:ascii="Times New Roman" w:hAnsi="Times New Roman" w:cs="Times New Roman"/>
          <w:sz w:val="28"/>
          <w:szCs w:val="28"/>
          <w:lang w:val="uk-UA"/>
        </w:rPr>
        <w:t>, вироблених у світі у 20</w:t>
      </w:r>
      <w:r w:rsidRPr="003B0C8E">
        <w:rPr>
          <w:rFonts w:ascii="Times New Roman" w:hAnsi="Times New Roman" w:cs="Times New Roman"/>
          <w:sz w:val="28"/>
          <w:szCs w:val="28"/>
          <w:lang w:val="uk-UA"/>
        </w:rPr>
        <w:t>23</w:t>
      </w:r>
      <w:r w:rsidRPr="00064831">
        <w:rPr>
          <w:rFonts w:ascii="Times New Roman" w:hAnsi="Times New Roman" w:cs="Times New Roman"/>
          <w:sz w:val="28"/>
          <w:szCs w:val="28"/>
          <w:lang w:val="uk-UA"/>
        </w:rPr>
        <w:t xml:space="preserve"> році</w:t>
      </w:r>
      <w:r w:rsidR="009435C8">
        <w:rPr>
          <w:rFonts w:ascii="Times New Roman" w:hAnsi="Times New Roman" w:cs="Times New Roman"/>
          <w:sz w:val="28"/>
          <w:szCs w:val="28"/>
          <w:lang w:val="uk-UA"/>
        </w:rPr>
        <w:t>.</w:t>
      </w:r>
    </w:p>
    <w:p w14:paraId="5083511F" w14:textId="77777777" w:rsidR="00D0367D" w:rsidRPr="007E776A" w:rsidRDefault="00D0367D" w:rsidP="00D0367D">
      <w:pPr>
        <w:spacing w:line="360" w:lineRule="auto"/>
        <w:jc w:val="center"/>
        <w:rPr>
          <w:rFonts w:ascii="Times New Roman" w:hAnsi="Times New Roman" w:cs="Times New Roman"/>
          <w:sz w:val="28"/>
          <w:szCs w:val="28"/>
          <w:lang w:val="uk-UA"/>
        </w:rPr>
      </w:pPr>
    </w:p>
    <w:p w14:paraId="0DC40699" w14:textId="0EB57A2D" w:rsidR="007E776A" w:rsidRPr="007E776A" w:rsidRDefault="007E776A" w:rsidP="0050018B">
      <w:p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 xml:space="preserve">У виробництві </w:t>
      </w:r>
      <w:r w:rsidR="00D0367D">
        <w:rPr>
          <w:rFonts w:ascii="Times New Roman" w:hAnsi="Times New Roman" w:cs="Times New Roman"/>
          <w:sz w:val="28"/>
          <w:szCs w:val="28"/>
          <w:lang w:val="uk-UA"/>
        </w:rPr>
        <w:t>стружкових</w:t>
      </w:r>
      <w:r w:rsidRPr="007E776A">
        <w:rPr>
          <w:rFonts w:ascii="Times New Roman" w:hAnsi="Times New Roman" w:cs="Times New Roman"/>
          <w:sz w:val="28"/>
          <w:szCs w:val="28"/>
          <w:lang w:val="uk-UA"/>
        </w:rPr>
        <w:t xml:space="preserve"> плит можна використовувати </w:t>
      </w:r>
      <w:r w:rsidRPr="00D0367D">
        <w:rPr>
          <w:rFonts w:ascii="Times New Roman" w:hAnsi="Times New Roman" w:cs="Times New Roman"/>
          <w:bCs/>
          <w:sz w:val="28"/>
          <w:szCs w:val="28"/>
          <w:lang w:val="uk-UA"/>
        </w:rPr>
        <w:t>значні обсяги відходів</w:t>
      </w:r>
      <w:r w:rsidRPr="00D0367D">
        <w:rPr>
          <w:rFonts w:ascii="Times New Roman" w:hAnsi="Times New Roman" w:cs="Times New Roman"/>
          <w:sz w:val="28"/>
          <w:szCs w:val="28"/>
          <w:lang w:val="uk-UA"/>
        </w:rPr>
        <w:t xml:space="preserve"> та </w:t>
      </w:r>
      <w:r w:rsidRPr="00D0367D">
        <w:rPr>
          <w:rFonts w:ascii="Times New Roman" w:hAnsi="Times New Roman" w:cs="Times New Roman"/>
          <w:bCs/>
          <w:sz w:val="28"/>
          <w:szCs w:val="28"/>
          <w:lang w:val="uk-UA"/>
        </w:rPr>
        <w:t>перероблених матеріалів</w:t>
      </w:r>
      <w:r w:rsidRPr="007E776A">
        <w:rPr>
          <w:rFonts w:ascii="Times New Roman" w:hAnsi="Times New Roman" w:cs="Times New Roman"/>
          <w:sz w:val="28"/>
          <w:szCs w:val="28"/>
          <w:lang w:val="uk-UA"/>
        </w:rPr>
        <w:t xml:space="preserve">, які через свої розміри чи якісні характеристики не можуть бути застосовані для виготовлення меблів, конструкційної деревини або інших матеріалів, таких як ізоляційні. Відходи від вторинної переробки деревини, зокрема </w:t>
      </w:r>
      <w:r w:rsidRPr="00D0367D">
        <w:rPr>
          <w:rFonts w:ascii="Times New Roman" w:hAnsi="Times New Roman" w:cs="Times New Roman"/>
          <w:bCs/>
          <w:sz w:val="28"/>
          <w:szCs w:val="28"/>
          <w:lang w:val="uk-UA"/>
        </w:rPr>
        <w:t>виробництва меблів, пакування з масиву деревини та піддонів</w:t>
      </w:r>
      <w:r w:rsidRPr="007E776A">
        <w:rPr>
          <w:rFonts w:ascii="Times New Roman" w:hAnsi="Times New Roman" w:cs="Times New Roman"/>
          <w:sz w:val="28"/>
          <w:szCs w:val="28"/>
          <w:lang w:val="uk-UA"/>
        </w:rPr>
        <w:t>, можуть повторно використовуватись як повноцінна сировина у виробництві плит (Mirski et al., 2020).</w:t>
      </w:r>
    </w:p>
    <w:p w14:paraId="343DE649" w14:textId="6E82F2A7" w:rsidR="007E776A" w:rsidRPr="007E776A" w:rsidRDefault="007E776A" w:rsidP="0050018B">
      <w:p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 xml:space="preserve">Все частіше стружкові плити виробляються </w:t>
      </w:r>
      <w:r w:rsidRPr="00D0367D">
        <w:rPr>
          <w:rFonts w:ascii="Times New Roman" w:hAnsi="Times New Roman" w:cs="Times New Roman"/>
          <w:sz w:val="28"/>
          <w:szCs w:val="28"/>
          <w:lang w:val="uk-UA"/>
        </w:rPr>
        <w:t xml:space="preserve">з </w:t>
      </w:r>
      <w:r w:rsidR="00D0367D">
        <w:rPr>
          <w:rFonts w:ascii="Times New Roman" w:hAnsi="Times New Roman" w:cs="Times New Roman"/>
          <w:sz w:val="28"/>
          <w:szCs w:val="28"/>
          <w:lang w:val="uk-UA"/>
        </w:rPr>
        <w:t xml:space="preserve">вживаної </w:t>
      </w:r>
      <w:r w:rsidRPr="00D0367D">
        <w:rPr>
          <w:rFonts w:ascii="Times New Roman" w:hAnsi="Times New Roman" w:cs="Times New Roman"/>
          <w:bCs/>
          <w:sz w:val="28"/>
          <w:szCs w:val="28"/>
          <w:lang w:val="uk-UA"/>
        </w:rPr>
        <w:t xml:space="preserve">деревини </w:t>
      </w:r>
      <w:r w:rsidRPr="007E776A">
        <w:rPr>
          <w:rFonts w:ascii="Times New Roman" w:hAnsi="Times New Roman" w:cs="Times New Roman"/>
          <w:sz w:val="28"/>
          <w:szCs w:val="28"/>
          <w:lang w:val="uk-UA"/>
        </w:rPr>
        <w:t xml:space="preserve">— це масивна деревина, деревні матеріали та кругляк, що переважно походять з </w:t>
      </w:r>
      <w:r w:rsidRPr="00724871">
        <w:rPr>
          <w:rFonts w:ascii="Times New Roman" w:hAnsi="Times New Roman" w:cs="Times New Roman"/>
          <w:bCs/>
          <w:sz w:val="28"/>
          <w:szCs w:val="28"/>
          <w:lang w:val="uk-UA"/>
        </w:rPr>
        <w:lastRenderedPageBreak/>
        <w:t>дерев’яних вікон і дверей</w:t>
      </w:r>
      <w:r w:rsidRPr="007E776A">
        <w:rPr>
          <w:rFonts w:ascii="Times New Roman" w:hAnsi="Times New Roman" w:cs="Times New Roman"/>
          <w:sz w:val="28"/>
          <w:szCs w:val="28"/>
          <w:lang w:val="uk-UA"/>
        </w:rPr>
        <w:t xml:space="preserve">, а також з </w:t>
      </w:r>
      <w:r w:rsidRPr="00724871">
        <w:rPr>
          <w:rFonts w:ascii="Times New Roman" w:hAnsi="Times New Roman" w:cs="Times New Roman"/>
          <w:bCs/>
          <w:sz w:val="28"/>
          <w:szCs w:val="28"/>
          <w:lang w:val="uk-UA"/>
        </w:rPr>
        <w:t>меблів</w:t>
      </w:r>
      <w:r w:rsidRPr="007E776A">
        <w:rPr>
          <w:rFonts w:ascii="Times New Roman" w:hAnsi="Times New Roman" w:cs="Times New Roman"/>
          <w:sz w:val="28"/>
          <w:szCs w:val="28"/>
          <w:lang w:val="uk-UA"/>
        </w:rPr>
        <w:t xml:space="preserve"> (Janiszewska et al., 2016; Ratajczak et al., 2018).</w:t>
      </w:r>
    </w:p>
    <w:p w14:paraId="45B85C08" w14:textId="77777777" w:rsidR="007E776A" w:rsidRPr="007E776A" w:rsidRDefault="007E776A" w:rsidP="0050018B">
      <w:pPr>
        <w:spacing w:line="360" w:lineRule="auto"/>
        <w:jc w:val="both"/>
        <w:rPr>
          <w:rFonts w:ascii="Times New Roman" w:hAnsi="Times New Roman" w:cs="Times New Roman"/>
          <w:sz w:val="28"/>
          <w:szCs w:val="28"/>
          <w:lang w:val="uk-UA"/>
        </w:rPr>
      </w:pPr>
      <w:r w:rsidRPr="00724871">
        <w:rPr>
          <w:rFonts w:ascii="Times New Roman" w:hAnsi="Times New Roman" w:cs="Times New Roman"/>
          <w:bCs/>
          <w:sz w:val="28"/>
          <w:szCs w:val="28"/>
          <w:lang w:val="uk-UA"/>
        </w:rPr>
        <w:t>Емісія формальдегіду та летких органічних сполук</w:t>
      </w:r>
      <w:r w:rsidRPr="007E776A">
        <w:rPr>
          <w:rFonts w:ascii="Times New Roman" w:hAnsi="Times New Roman" w:cs="Times New Roman"/>
          <w:sz w:val="28"/>
          <w:szCs w:val="28"/>
          <w:lang w:val="uk-UA"/>
        </w:rPr>
        <w:t xml:space="preserve"> є важливим екологічним аспектом при використанні деревини після споживання, а також певних культур і сільськогосподарських відходів у виробництві плит. Вміст формальдегіду в деревних матеріалах, включаючи деревностружкові, фанерні та волокнисті плити, регулюється </w:t>
      </w:r>
      <w:r w:rsidRPr="00724871">
        <w:rPr>
          <w:rFonts w:ascii="Times New Roman" w:hAnsi="Times New Roman" w:cs="Times New Roman"/>
          <w:bCs/>
          <w:sz w:val="28"/>
          <w:szCs w:val="28"/>
          <w:lang w:val="uk-UA"/>
        </w:rPr>
        <w:t>Німецьким законом про заборону хімічних речовин</w:t>
      </w:r>
      <w:r w:rsidRPr="007E776A">
        <w:rPr>
          <w:rFonts w:ascii="Times New Roman" w:hAnsi="Times New Roman" w:cs="Times New Roman"/>
          <w:sz w:val="28"/>
          <w:szCs w:val="28"/>
          <w:lang w:val="uk-UA"/>
        </w:rPr>
        <w:t xml:space="preserve"> (ChemVerbotsV), що входить до стандарту </w:t>
      </w:r>
      <w:r w:rsidRPr="00724871">
        <w:rPr>
          <w:rFonts w:ascii="Times New Roman" w:hAnsi="Times New Roman" w:cs="Times New Roman"/>
          <w:bCs/>
          <w:sz w:val="28"/>
          <w:szCs w:val="28"/>
          <w:lang w:val="uk-UA"/>
        </w:rPr>
        <w:t>DIN EN 16516</w:t>
      </w:r>
      <w:r w:rsidRPr="007E776A">
        <w:rPr>
          <w:rFonts w:ascii="Times New Roman" w:hAnsi="Times New Roman" w:cs="Times New Roman"/>
          <w:sz w:val="28"/>
          <w:szCs w:val="28"/>
          <w:lang w:val="uk-UA"/>
        </w:rPr>
        <w:t xml:space="preserve"> (DIN EN 16516: 2020).</w:t>
      </w:r>
    </w:p>
    <w:p w14:paraId="4CAF6CC2" w14:textId="0B99DFE6" w:rsidR="007E776A" w:rsidRPr="007E776A" w:rsidRDefault="007E776A" w:rsidP="0050018B">
      <w:p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 xml:space="preserve">У промислово виготовлених </w:t>
      </w:r>
      <w:r w:rsidR="00D0367D">
        <w:rPr>
          <w:rFonts w:ascii="Times New Roman" w:hAnsi="Times New Roman" w:cs="Times New Roman"/>
          <w:sz w:val="28"/>
          <w:szCs w:val="28"/>
          <w:lang w:val="uk-UA"/>
        </w:rPr>
        <w:t>стружкових</w:t>
      </w:r>
      <w:r w:rsidRPr="007E776A">
        <w:rPr>
          <w:rFonts w:ascii="Times New Roman" w:hAnsi="Times New Roman" w:cs="Times New Roman"/>
          <w:sz w:val="28"/>
          <w:szCs w:val="28"/>
          <w:lang w:val="uk-UA"/>
        </w:rPr>
        <w:t xml:space="preserve"> плитах </w:t>
      </w:r>
      <w:r w:rsidRPr="00724871">
        <w:rPr>
          <w:rFonts w:ascii="Times New Roman" w:hAnsi="Times New Roman" w:cs="Times New Roman"/>
          <w:bCs/>
          <w:sz w:val="28"/>
          <w:szCs w:val="28"/>
          <w:lang w:val="uk-UA"/>
        </w:rPr>
        <w:t>вміст вторинної та післяспоживчої сировини становить у середньому 30%</w:t>
      </w:r>
      <w:r w:rsidRPr="007E776A">
        <w:rPr>
          <w:rFonts w:ascii="Times New Roman" w:hAnsi="Times New Roman" w:cs="Times New Roman"/>
          <w:sz w:val="28"/>
          <w:szCs w:val="28"/>
          <w:lang w:val="uk-UA"/>
        </w:rPr>
        <w:t>, що зумовлено гігієнічними обмеженнями щодо таких плит.</w:t>
      </w:r>
    </w:p>
    <w:p w14:paraId="00EC1DC1" w14:textId="19E2CF72" w:rsidR="007E776A" w:rsidRPr="007E776A" w:rsidRDefault="007E776A" w:rsidP="0050018B">
      <w:p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 xml:space="preserve">Однак сировиною для виробництва </w:t>
      </w:r>
      <w:r w:rsidR="00D0367D">
        <w:rPr>
          <w:rFonts w:ascii="Times New Roman" w:hAnsi="Times New Roman" w:cs="Times New Roman"/>
          <w:sz w:val="28"/>
          <w:szCs w:val="28"/>
          <w:lang w:val="uk-UA"/>
        </w:rPr>
        <w:t>стружкових</w:t>
      </w:r>
      <w:r w:rsidRPr="007E776A">
        <w:rPr>
          <w:rFonts w:ascii="Times New Roman" w:hAnsi="Times New Roman" w:cs="Times New Roman"/>
          <w:sz w:val="28"/>
          <w:szCs w:val="28"/>
          <w:lang w:val="uk-UA"/>
        </w:rPr>
        <w:t xml:space="preserve"> плит також можуть бути </w:t>
      </w:r>
      <w:r w:rsidRPr="00724871">
        <w:rPr>
          <w:rFonts w:ascii="Times New Roman" w:hAnsi="Times New Roman" w:cs="Times New Roman"/>
          <w:bCs/>
          <w:sz w:val="28"/>
          <w:szCs w:val="28"/>
          <w:lang w:val="uk-UA"/>
        </w:rPr>
        <w:t>лісова та сільськогосподарська біомаса</w:t>
      </w:r>
      <w:r w:rsidRPr="007E776A">
        <w:rPr>
          <w:rFonts w:ascii="Times New Roman" w:hAnsi="Times New Roman" w:cs="Times New Roman"/>
          <w:sz w:val="28"/>
          <w:szCs w:val="28"/>
          <w:lang w:val="uk-UA"/>
        </w:rPr>
        <w:t xml:space="preserve">, а також </w:t>
      </w:r>
      <w:r w:rsidRPr="00724871">
        <w:rPr>
          <w:rFonts w:ascii="Times New Roman" w:hAnsi="Times New Roman" w:cs="Times New Roman"/>
          <w:bCs/>
          <w:sz w:val="28"/>
          <w:szCs w:val="28"/>
          <w:lang w:val="uk-UA"/>
        </w:rPr>
        <w:t>біомаса з харчової промисловості</w:t>
      </w:r>
      <w:r w:rsidRPr="007E776A">
        <w:rPr>
          <w:rFonts w:ascii="Times New Roman" w:hAnsi="Times New Roman" w:cs="Times New Roman"/>
          <w:sz w:val="28"/>
          <w:szCs w:val="28"/>
          <w:lang w:val="uk-UA"/>
        </w:rPr>
        <w:t xml:space="preserve"> (Borysiuk et al., 2019; Dukarska et al., 2019; Janiszewska, 2018; Mahieu et al., 2019). </w:t>
      </w:r>
      <w:r w:rsidRPr="00724871">
        <w:rPr>
          <w:rFonts w:ascii="Times New Roman" w:hAnsi="Times New Roman" w:cs="Times New Roman"/>
          <w:bCs/>
          <w:sz w:val="28"/>
          <w:szCs w:val="28"/>
          <w:lang w:val="uk-UA"/>
        </w:rPr>
        <w:t>Повторне використання відходів та невикористаної біомаси</w:t>
      </w:r>
      <w:r w:rsidRPr="007E776A">
        <w:rPr>
          <w:rFonts w:ascii="Times New Roman" w:hAnsi="Times New Roman" w:cs="Times New Roman"/>
          <w:sz w:val="28"/>
          <w:szCs w:val="28"/>
          <w:lang w:val="uk-UA"/>
        </w:rPr>
        <w:t xml:space="preserve"> є одним з головних принципів </w:t>
      </w:r>
      <w:r w:rsidRPr="00724871">
        <w:rPr>
          <w:rFonts w:ascii="Times New Roman" w:hAnsi="Times New Roman" w:cs="Times New Roman"/>
          <w:bCs/>
          <w:sz w:val="28"/>
          <w:szCs w:val="28"/>
          <w:lang w:val="uk-UA"/>
        </w:rPr>
        <w:t>економіки замкненого циклу</w:t>
      </w:r>
      <w:r w:rsidRPr="007E776A">
        <w:rPr>
          <w:rFonts w:ascii="Times New Roman" w:hAnsi="Times New Roman" w:cs="Times New Roman"/>
          <w:sz w:val="28"/>
          <w:szCs w:val="28"/>
          <w:lang w:val="uk-UA"/>
        </w:rPr>
        <w:t xml:space="preserve"> і може сприяти боротьбі зі зміною клімату, а також </w:t>
      </w:r>
      <w:r w:rsidRPr="00724871">
        <w:rPr>
          <w:rFonts w:ascii="Times New Roman" w:hAnsi="Times New Roman" w:cs="Times New Roman"/>
          <w:bCs/>
          <w:sz w:val="28"/>
          <w:szCs w:val="28"/>
          <w:lang w:val="uk-UA"/>
        </w:rPr>
        <w:t>захисту повітря</w:t>
      </w:r>
      <w:r w:rsidRPr="007E776A">
        <w:rPr>
          <w:rFonts w:ascii="Times New Roman" w:hAnsi="Times New Roman" w:cs="Times New Roman"/>
          <w:sz w:val="28"/>
          <w:szCs w:val="28"/>
          <w:lang w:val="uk-UA"/>
        </w:rPr>
        <w:t xml:space="preserve"> (Santos et al., 2021), </w:t>
      </w:r>
      <w:r w:rsidRPr="00724871">
        <w:rPr>
          <w:rFonts w:ascii="Times New Roman" w:hAnsi="Times New Roman" w:cs="Times New Roman"/>
          <w:bCs/>
          <w:sz w:val="28"/>
          <w:szCs w:val="28"/>
          <w:lang w:val="uk-UA"/>
        </w:rPr>
        <w:t>ґрунтів</w:t>
      </w:r>
      <w:r w:rsidRPr="007E776A">
        <w:rPr>
          <w:rFonts w:ascii="Times New Roman" w:hAnsi="Times New Roman" w:cs="Times New Roman"/>
          <w:sz w:val="28"/>
          <w:szCs w:val="28"/>
          <w:lang w:val="uk-UA"/>
        </w:rPr>
        <w:t xml:space="preserve"> (Chaganti et al., 2021) та </w:t>
      </w:r>
      <w:r w:rsidRPr="00724871">
        <w:rPr>
          <w:rFonts w:ascii="Times New Roman" w:hAnsi="Times New Roman" w:cs="Times New Roman"/>
          <w:bCs/>
          <w:sz w:val="28"/>
          <w:szCs w:val="28"/>
          <w:lang w:val="uk-UA"/>
        </w:rPr>
        <w:t>водних екосистем</w:t>
      </w:r>
      <w:r w:rsidRPr="007E776A">
        <w:rPr>
          <w:rFonts w:ascii="Times New Roman" w:hAnsi="Times New Roman" w:cs="Times New Roman"/>
          <w:sz w:val="28"/>
          <w:szCs w:val="28"/>
          <w:lang w:val="uk-UA"/>
        </w:rPr>
        <w:t xml:space="preserve"> (Janiszewska et al., 2021), відповідно до концепції </w:t>
      </w:r>
      <w:r w:rsidRPr="00724871">
        <w:rPr>
          <w:rFonts w:ascii="Times New Roman" w:hAnsi="Times New Roman" w:cs="Times New Roman"/>
          <w:bCs/>
          <w:sz w:val="28"/>
          <w:szCs w:val="28"/>
          <w:lang w:val="uk-UA"/>
        </w:rPr>
        <w:t>«замкненого циклу» (close the loop)</w:t>
      </w:r>
      <w:r w:rsidRPr="007E776A">
        <w:rPr>
          <w:rFonts w:ascii="Times New Roman" w:hAnsi="Times New Roman" w:cs="Times New Roman"/>
          <w:sz w:val="28"/>
          <w:szCs w:val="28"/>
          <w:lang w:val="uk-UA"/>
        </w:rPr>
        <w:t>.</w:t>
      </w:r>
    </w:p>
    <w:p w14:paraId="7D3E2F54" w14:textId="77777777" w:rsidR="007E776A" w:rsidRPr="007E776A" w:rsidRDefault="007E776A" w:rsidP="0050018B">
      <w:p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 xml:space="preserve">Основними факторами, що визначають потенціал альтернативної сировини для виробництва плит, є її </w:t>
      </w:r>
      <w:r w:rsidRPr="00724871">
        <w:rPr>
          <w:rFonts w:ascii="Times New Roman" w:hAnsi="Times New Roman" w:cs="Times New Roman"/>
          <w:bCs/>
          <w:sz w:val="28"/>
          <w:szCs w:val="28"/>
          <w:lang w:val="uk-UA"/>
        </w:rPr>
        <w:t>фізико-хімічні властивості</w:t>
      </w:r>
      <w:r w:rsidRPr="00724871">
        <w:rPr>
          <w:rFonts w:ascii="Times New Roman" w:hAnsi="Times New Roman" w:cs="Times New Roman"/>
          <w:sz w:val="28"/>
          <w:szCs w:val="28"/>
          <w:lang w:val="uk-UA"/>
        </w:rPr>
        <w:t xml:space="preserve">, </w:t>
      </w:r>
      <w:r w:rsidRPr="00724871">
        <w:rPr>
          <w:rFonts w:ascii="Times New Roman" w:hAnsi="Times New Roman" w:cs="Times New Roman"/>
          <w:bCs/>
          <w:sz w:val="28"/>
          <w:szCs w:val="28"/>
          <w:lang w:val="uk-UA"/>
        </w:rPr>
        <w:t>місцева доступність</w:t>
      </w:r>
      <w:r w:rsidRPr="00724871">
        <w:rPr>
          <w:rFonts w:ascii="Times New Roman" w:hAnsi="Times New Roman" w:cs="Times New Roman"/>
          <w:sz w:val="28"/>
          <w:szCs w:val="28"/>
          <w:lang w:val="uk-UA"/>
        </w:rPr>
        <w:t xml:space="preserve">, </w:t>
      </w:r>
      <w:r w:rsidRPr="00724871">
        <w:rPr>
          <w:rFonts w:ascii="Times New Roman" w:hAnsi="Times New Roman" w:cs="Times New Roman"/>
          <w:bCs/>
          <w:sz w:val="28"/>
          <w:szCs w:val="28"/>
          <w:lang w:val="uk-UA"/>
        </w:rPr>
        <w:t>можливість сезонного зберігання</w:t>
      </w:r>
      <w:r w:rsidRPr="00724871">
        <w:rPr>
          <w:rFonts w:ascii="Times New Roman" w:hAnsi="Times New Roman" w:cs="Times New Roman"/>
          <w:sz w:val="28"/>
          <w:szCs w:val="28"/>
          <w:lang w:val="uk-UA"/>
        </w:rPr>
        <w:t xml:space="preserve">, </w:t>
      </w:r>
      <w:r w:rsidRPr="00724871">
        <w:rPr>
          <w:rFonts w:ascii="Times New Roman" w:hAnsi="Times New Roman" w:cs="Times New Roman"/>
          <w:bCs/>
          <w:sz w:val="28"/>
          <w:szCs w:val="28"/>
          <w:lang w:val="uk-UA"/>
        </w:rPr>
        <w:t>обсяги постачання</w:t>
      </w:r>
      <w:r w:rsidRPr="00724871">
        <w:rPr>
          <w:rFonts w:ascii="Times New Roman" w:hAnsi="Times New Roman" w:cs="Times New Roman"/>
          <w:sz w:val="28"/>
          <w:szCs w:val="28"/>
          <w:lang w:val="uk-UA"/>
        </w:rPr>
        <w:t xml:space="preserve"> та </w:t>
      </w:r>
      <w:r w:rsidRPr="00724871">
        <w:rPr>
          <w:rFonts w:ascii="Times New Roman" w:hAnsi="Times New Roman" w:cs="Times New Roman"/>
          <w:bCs/>
          <w:sz w:val="28"/>
          <w:szCs w:val="28"/>
          <w:lang w:val="uk-UA"/>
        </w:rPr>
        <w:t>вуглецева нейтральність</w:t>
      </w:r>
      <w:r w:rsidRPr="007E776A">
        <w:rPr>
          <w:rFonts w:ascii="Times New Roman" w:hAnsi="Times New Roman" w:cs="Times New Roman"/>
          <w:sz w:val="28"/>
          <w:szCs w:val="28"/>
          <w:lang w:val="uk-UA"/>
        </w:rPr>
        <w:t xml:space="preserve">. Цей потенціал також пов’язаний з </w:t>
      </w:r>
      <w:r w:rsidRPr="00724871">
        <w:rPr>
          <w:rFonts w:ascii="Times New Roman" w:hAnsi="Times New Roman" w:cs="Times New Roman"/>
          <w:bCs/>
          <w:sz w:val="28"/>
          <w:szCs w:val="28"/>
          <w:lang w:val="uk-UA"/>
        </w:rPr>
        <w:t>ефективнішим управлінням сільськогосподарськими ресурсами</w:t>
      </w:r>
      <w:r w:rsidRPr="007E776A">
        <w:rPr>
          <w:rFonts w:ascii="Times New Roman" w:hAnsi="Times New Roman" w:cs="Times New Roman"/>
          <w:sz w:val="28"/>
          <w:szCs w:val="28"/>
          <w:lang w:val="uk-UA"/>
        </w:rPr>
        <w:t xml:space="preserve"> та можливістю </w:t>
      </w:r>
      <w:r w:rsidRPr="00724871">
        <w:rPr>
          <w:rFonts w:ascii="Times New Roman" w:hAnsi="Times New Roman" w:cs="Times New Roman"/>
          <w:bCs/>
          <w:sz w:val="28"/>
          <w:szCs w:val="28"/>
          <w:lang w:val="uk-UA"/>
        </w:rPr>
        <w:t>переробки аграрних залишків</w:t>
      </w:r>
      <w:r w:rsidRPr="007E776A">
        <w:rPr>
          <w:rFonts w:ascii="Times New Roman" w:hAnsi="Times New Roman" w:cs="Times New Roman"/>
          <w:sz w:val="28"/>
          <w:szCs w:val="28"/>
          <w:lang w:val="uk-UA"/>
        </w:rPr>
        <w:t xml:space="preserve"> (Papadopoulou et al., 2015).</w:t>
      </w:r>
    </w:p>
    <w:p w14:paraId="55AAAEE3" w14:textId="5A43F00A" w:rsidR="007E776A" w:rsidRPr="007E776A" w:rsidRDefault="007E776A" w:rsidP="0050018B">
      <w:pPr>
        <w:spacing w:line="360" w:lineRule="auto"/>
        <w:jc w:val="both"/>
        <w:rPr>
          <w:rFonts w:ascii="Times New Roman" w:hAnsi="Times New Roman" w:cs="Times New Roman"/>
          <w:sz w:val="28"/>
          <w:szCs w:val="28"/>
          <w:lang w:val="uk-UA"/>
        </w:rPr>
      </w:pPr>
      <w:r w:rsidRPr="00724871">
        <w:rPr>
          <w:rFonts w:ascii="Times New Roman" w:hAnsi="Times New Roman" w:cs="Times New Roman"/>
          <w:bCs/>
          <w:sz w:val="28"/>
          <w:szCs w:val="28"/>
          <w:lang w:val="uk-UA"/>
        </w:rPr>
        <w:t xml:space="preserve">Метою </w:t>
      </w:r>
      <w:r w:rsidR="00724871">
        <w:rPr>
          <w:rFonts w:ascii="Times New Roman" w:hAnsi="Times New Roman" w:cs="Times New Roman"/>
          <w:bCs/>
          <w:sz w:val="28"/>
          <w:szCs w:val="28"/>
          <w:lang w:val="uk-UA"/>
        </w:rPr>
        <w:t>магістерської роботи</w:t>
      </w:r>
      <w:r w:rsidRPr="007E776A">
        <w:rPr>
          <w:rFonts w:ascii="Times New Roman" w:hAnsi="Times New Roman" w:cs="Times New Roman"/>
          <w:sz w:val="28"/>
          <w:szCs w:val="28"/>
          <w:lang w:val="uk-UA"/>
        </w:rPr>
        <w:t xml:space="preserve"> є огляд сучасного стану знань щодо можливостей використання </w:t>
      </w:r>
      <w:r w:rsidRPr="00724871">
        <w:rPr>
          <w:rFonts w:ascii="Times New Roman" w:hAnsi="Times New Roman" w:cs="Times New Roman"/>
          <w:bCs/>
          <w:sz w:val="28"/>
          <w:szCs w:val="28"/>
          <w:lang w:val="uk-UA"/>
        </w:rPr>
        <w:t>лігноцелюлозної сировини</w:t>
      </w:r>
      <w:r w:rsidRPr="007E776A">
        <w:rPr>
          <w:rFonts w:ascii="Times New Roman" w:hAnsi="Times New Roman" w:cs="Times New Roman"/>
          <w:sz w:val="28"/>
          <w:szCs w:val="28"/>
          <w:lang w:val="uk-UA"/>
        </w:rPr>
        <w:t xml:space="preserve">, відмінної від </w:t>
      </w:r>
      <w:r w:rsidRPr="007E776A">
        <w:rPr>
          <w:rFonts w:ascii="Times New Roman" w:hAnsi="Times New Roman" w:cs="Times New Roman"/>
          <w:sz w:val="28"/>
          <w:szCs w:val="28"/>
          <w:lang w:val="uk-UA"/>
        </w:rPr>
        <w:lastRenderedPageBreak/>
        <w:t xml:space="preserve">повнорозмірної деревини, у виробництві </w:t>
      </w:r>
      <w:r w:rsidR="00D0367D">
        <w:rPr>
          <w:rFonts w:ascii="Times New Roman" w:hAnsi="Times New Roman" w:cs="Times New Roman"/>
          <w:sz w:val="28"/>
          <w:szCs w:val="28"/>
          <w:lang w:val="uk-UA"/>
        </w:rPr>
        <w:t>стружкових</w:t>
      </w:r>
      <w:r w:rsidRPr="007E776A">
        <w:rPr>
          <w:rFonts w:ascii="Times New Roman" w:hAnsi="Times New Roman" w:cs="Times New Roman"/>
          <w:sz w:val="28"/>
          <w:szCs w:val="28"/>
          <w:lang w:val="uk-UA"/>
        </w:rPr>
        <w:t xml:space="preserve"> плит. На основі аналізу буде зроблено спробу </w:t>
      </w:r>
      <w:r w:rsidRPr="00724871">
        <w:rPr>
          <w:rFonts w:ascii="Times New Roman" w:hAnsi="Times New Roman" w:cs="Times New Roman"/>
          <w:bCs/>
          <w:sz w:val="28"/>
          <w:szCs w:val="28"/>
          <w:lang w:val="uk-UA"/>
        </w:rPr>
        <w:t>визначити сировину з найбільшим потенціалом</w:t>
      </w:r>
      <w:r w:rsidRPr="007E776A">
        <w:rPr>
          <w:rFonts w:ascii="Times New Roman" w:hAnsi="Times New Roman" w:cs="Times New Roman"/>
          <w:sz w:val="28"/>
          <w:szCs w:val="28"/>
          <w:lang w:val="uk-UA"/>
        </w:rPr>
        <w:t xml:space="preserve"> з огляду на її доступність та якість плит, виготовлених з неї. Також буде надано </w:t>
      </w:r>
      <w:r w:rsidRPr="00724871">
        <w:rPr>
          <w:rFonts w:ascii="Times New Roman" w:hAnsi="Times New Roman" w:cs="Times New Roman"/>
          <w:bCs/>
          <w:sz w:val="28"/>
          <w:szCs w:val="28"/>
          <w:lang w:val="uk-UA"/>
        </w:rPr>
        <w:t>рекомендації щодо пошуку нових джерел сировини</w:t>
      </w:r>
      <w:r w:rsidRPr="007E776A">
        <w:rPr>
          <w:rFonts w:ascii="Times New Roman" w:hAnsi="Times New Roman" w:cs="Times New Roman"/>
          <w:sz w:val="28"/>
          <w:szCs w:val="28"/>
          <w:lang w:val="uk-UA"/>
        </w:rPr>
        <w:t xml:space="preserve"> на основі їхнього виробничого потенціалу.</w:t>
      </w:r>
    </w:p>
    <w:p w14:paraId="543BF8C7" w14:textId="786C53B0" w:rsidR="00724871" w:rsidRDefault="00724871">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35A01DC" w14:textId="48072F85" w:rsidR="007E776A" w:rsidRPr="007E776A" w:rsidRDefault="007E776A" w:rsidP="00724871">
      <w:pPr>
        <w:spacing w:line="360" w:lineRule="auto"/>
        <w:jc w:val="center"/>
        <w:rPr>
          <w:rFonts w:ascii="Times New Roman" w:hAnsi="Times New Roman" w:cs="Times New Roman"/>
          <w:b/>
          <w:bCs/>
          <w:sz w:val="28"/>
          <w:szCs w:val="28"/>
          <w:lang w:val="uk-UA"/>
        </w:rPr>
      </w:pPr>
      <w:r w:rsidRPr="007E776A">
        <w:rPr>
          <w:rFonts w:ascii="Times New Roman" w:hAnsi="Times New Roman" w:cs="Times New Roman"/>
          <w:b/>
          <w:bCs/>
          <w:sz w:val="28"/>
          <w:szCs w:val="28"/>
          <w:lang w:val="uk-UA"/>
        </w:rPr>
        <w:lastRenderedPageBreak/>
        <w:t xml:space="preserve">2. </w:t>
      </w:r>
      <w:r w:rsidR="00576282" w:rsidRPr="007E776A">
        <w:rPr>
          <w:rFonts w:ascii="Times New Roman" w:hAnsi="Times New Roman" w:cs="Times New Roman"/>
          <w:b/>
          <w:bCs/>
          <w:sz w:val="28"/>
          <w:szCs w:val="28"/>
          <w:lang w:val="uk-UA"/>
        </w:rPr>
        <w:t>МАТЕРІАЛИ ТА МЕТОДИ</w:t>
      </w:r>
    </w:p>
    <w:p w14:paraId="7F060ADE" w14:textId="459BE389" w:rsidR="007E776A" w:rsidRPr="00724871" w:rsidRDefault="007E776A" w:rsidP="0050018B">
      <w:p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 xml:space="preserve">Було проведено </w:t>
      </w:r>
      <w:r w:rsidRPr="00724871">
        <w:rPr>
          <w:rFonts w:ascii="Times New Roman" w:hAnsi="Times New Roman" w:cs="Times New Roman"/>
          <w:bCs/>
          <w:sz w:val="28"/>
          <w:szCs w:val="28"/>
          <w:lang w:val="uk-UA"/>
        </w:rPr>
        <w:t>систематичний пошук літератури</w:t>
      </w:r>
      <w:r w:rsidRPr="007E776A">
        <w:rPr>
          <w:rFonts w:ascii="Times New Roman" w:hAnsi="Times New Roman" w:cs="Times New Roman"/>
          <w:sz w:val="28"/>
          <w:szCs w:val="28"/>
          <w:lang w:val="uk-UA"/>
        </w:rPr>
        <w:t xml:space="preserve"> у базі даних </w:t>
      </w:r>
      <w:r w:rsidRPr="00724871">
        <w:rPr>
          <w:rFonts w:ascii="Times New Roman" w:hAnsi="Times New Roman" w:cs="Times New Roman"/>
          <w:bCs/>
          <w:sz w:val="28"/>
          <w:szCs w:val="28"/>
          <w:lang w:val="uk-UA"/>
        </w:rPr>
        <w:t>Scopus</w:t>
      </w:r>
      <w:r w:rsidRPr="007E776A">
        <w:rPr>
          <w:rFonts w:ascii="Times New Roman" w:hAnsi="Times New Roman" w:cs="Times New Roman"/>
          <w:sz w:val="28"/>
          <w:szCs w:val="28"/>
          <w:lang w:val="uk-UA"/>
        </w:rPr>
        <w:t xml:space="preserve"> за ключовим словом </w:t>
      </w:r>
      <w:r w:rsidRPr="007E776A">
        <w:rPr>
          <w:rFonts w:ascii="Times New Roman" w:hAnsi="Times New Roman" w:cs="Times New Roman"/>
          <w:i/>
          <w:iCs/>
          <w:sz w:val="28"/>
          <w:szCs w:val="28"/>
          <w:lang w:val="uk-UA"/>
        </w:rPr>
        <w:t>«particleboard»</w:t>
      </w:r>
      <w:r w:rsidRPr="007E776A">
        <w:rPr>
          <w:rFonts w:ascii="Times New Roman" w:hAnsi="Times New Roman" w:cs="Times New Roman"/>
          <w:sz w:val="28"/>
          <w:szCs w:val="28"/>
          <w:lang w:val="uk-UA"/>
        </w:rPr>
        <w:t xml:space="preserve"> (</w:t>
      </w:r>
      <w:r w:rsidRPr="007E776A">
        <w:rPr>
          <w:rFonts w:ascii="Times New Roman" w:hAnsi="Times New Roman" w:cs="Times New Roman"/>
          <w:i/>
          <w:iCs/>
          <w:sz w:val="28"/>
          <w:szCs w:val="28"/>
          <w:lang w:val="uk-UA"/>
        </w:rPr>
        <w:t>«стружкова плита»</w:t>
      </w:r>
      <w:r w:rsidRPr="007E776A">
        <w:rPr>
          <w:rFonts w:ascii="Times New Roman" w:hAnsi="Times New Roman" w:cs="Times New Roman"/>
          <w:sz w:val="28"/>
          <w:szCs w:val="28"/>
          <w:lang w:val="uk-UA"/>
        </w:rPr>
        <w:t xml:space="preserve">). Пошук дав </w:t>
      </w:r>
      <w:r w:rsidRPr="00724871">
        <w:rPr>
          <w:rFonts w:ascii="Times New Roman" w:hAnsi="Times New Roman" w:cs="Times New Roman"/>
          <w:bCs/>
          <w:sz w:val="28"/>
          <w:szCs w:val="28"/>
          <w:lang w:val="uk-UA"/>
        </w:rPr>
        <w:t>3787 результатів</w:t>
      </w:r>
      <w:r w:rsidRPr="007E776A">
        <w:rPr>
          <w:rFonts w:ascii="Times New Roman" w:hAnsi="Times New Roman" w:cs="Times New Roman"/>
          <w:sz w:val="28"/>
          <w:szCs w:val="28"/>
          <w:lang w:val="uk-UA"/>
        </w:rPr>
        <w:t xml:space="preserve">, з яких було </w:t>
      </w:r>
      <w:r w:rsidRPr="00724871">
        <w:rPr>
          <w:rFonts w:ascii="Times New Roman" w:hAnsi="Times New Roman" w:cs="Times New Roman"/>
          <w:bCs/>
          <w:sz w:val="28"/>
          <w:szCs w:val="28"/>
          <w:lang w:val="uk-UA"/>
        </w:rPr>
        <w:t>відібрано 3640 публікацій</w:t>
      </w:r>
      <w:r w:rsidRPr="007E776A">
        <w:rPr>
          <w:rFonts w:ascii="Times New Roman" w:hAnsi="Times New Roman" w:cs="Times New Roman"/>
          <w:sz w:val="28"/>
          <w:szCs w:val="28"/>
          <w:lang w:val="uk-UA"/>
        </w:rPr>
        <w:t xml:space="preserve">, включаючи </w:t>
      </w:r>
      <w:r w:rsidRPr="00724871">
        <w:rPr>
          <w:rFonts w:ascii="Times New Roman" w:hAnsi="Times New Roman" w:cs="Times New Roman"/>
          <w:bCs/>
          <w:sz w:val="28"/>
          <w:szCs w:val="28"/>
          <w:lang w:val="uk-UA"/>
        </w:rPr>
        <w:t>наукові статті, оглядові роботи та матеріали конференцій</w:t>
      </w:r>
      <w:r w:rsidRPr="00724871">
        <w:rPr>
          <w:rFonts w:ascii="Times New Roman" w:hAnsi="Times New Roman" w:cs="Times New Roman"/>
          <w:sz w:val="28"/>
          <w:szCs w:val="28"/>
          <w:lang w:val="uk-UA"/>
        </w:rPr>
        <w:t>.</w:t>
      </w:r>
    </w:p>
    <w:p w14:paraId="25DBDE76" w14:textId="77777777" w:rsidR="007E776A" w:rsidRDefault="007E776A" w:rsidP="0050018B">
      <w:pPr>
        <w:spacing w:line="360" w:lineRule="auto"/>
        <w:jc w:val="both"/>
        <w:rPr>
          <w:rFonts w:ascii="Times New Roman" w:hAnsi="Times New Roman" w:cs="Times New Roman"/>
          <w:sz w:val="28"/>
          <w:szCs w:val="28"/>
          <w:lang w:val="uk-UA"/>
        </w:rPr>
      </w:pPr>
      <w:r w:rsidRPr="00724871">
        <w:rPr>
          <w:rFonts w:ascii="Times New Roman" w:hAnsi="Times New Roman" w:cs="Times New Roman"/>
          <w:bCs/>
          <w:sz w:val="28"/>
          <w:szCs w:val="28"/>
          <w:lang w:val="uk-UA"/>
        </w:rPr>
        <w:t>На рисунку 3</w:t>
      </w:r>
      <w:r w:rsidRPr="007E776A">
        <w:rPr>
          <w:rFonts w:ascii="Times New Roman" w:hAnsi="Times New Roman" w:cs="Times New Roman"/>
          <w:sz w:val="28"/>
          <w:szCs w:val="28"/>
          <w:lang w:val="uk-UA"/>
        </w:rPr>
        <w:t xml:space="preserve"> представлено </w:t>
      </w:r>
      <w:r w:rsidRPr="00724871">
        <w:rPr>
          <w:rFonts w:ascii="Times New Roman" w:hAnsi="Times New Roman" w:cs="Times New Roman"/>
          <w:bCs/>
          <w:sz w:val="28"/>
          <w:szCs w:val="28"/>
          <w:lang w:val="uk-UA"/>
        </w:rPr>
        <w:t>кількість опублікованих статей у період з 2000 по 2021 рік</w:t>
      </w:r>
      <w:r w:rsidRPr="00724871">
        <w:rPr>
          <w:rFonts w:ascii="Times New Roman" w:hAnsi="Times New Roman" w:cs="Times New Roman"/>
          <w:sz w:val="28"/>
          <w:szCs w:val="28"/>
          <w:lang w:val="uk-UA"/>
        </w:rPr>
        <w:t>.</w:t>
      </w:r>
    </w:p>
    <w:p w14:paraId="6831B683" w14:textId="77777777" w:rsidR="00EA6873" w:rsidRPr="00724871" w:rsidRDefault="00EA6873" w:rsidP="0050018B">
      <w:pPr>
        <w:spacing w:line="360" w:lineRule="auto"/>
        <w:jc w:val="both"/>
        <w:rPr>
          <w:rFonts w:ascii="Times New Roman" w:hAnsi="Times New Roman" w:cs="Times New Roman"/>
          <w:sz w:val="28"/>
          <w:szCs w:val="28"/>
          <w:lang w:val="uk-UA"/>
        </w:rPr>
      </w:pPr>
    </w:p>
    <w:p w14:paraId="70955637" w14:textId="0BE4C45F" w:rsidR="007E776A" w:rsidRDefault="00DC6ECF" w:rsidP="00724871">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624E2110" wp14:editId="52B85FA2">
            <wp:extent cx="5939790" cy="4732655"/>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s2.0-S0926669021009274-gr3_lrg_змінений.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39790" cy="4732655"/>
                    </a:xfrm>
                    <a:prstGeom prst="rect">
                      <a:avLst/>
                    </a:prstGeom>
                  </pic:spPr>
                </pic:pic>
              </a:graphicData>
            </a:graphic>
          </wp:inline>
        </w:drawing>
      </w:r>
    </w:p>
    <w:p w14:paraId="47517145" w14:textId="1E1FD44B" w:rsidR="00724871" w:rsidRDefault="00724871" w:rsidP="00D31C7F">
      <w:pPr>
        <w:spacing w:line="264" w:lineRule="auto"/>
        <w:jc w:val="center"/>
        <w:rPr>
          <w:rFonts w:ascii="Times New Roman" w:hAnsi="Times New Roman" w:cs="Times New Roman"/>
          <w:sz w:val="28"/>
          <w:szCs w:val="28"/>
          <w:lang w:val="uk-UA"/>
        </w:rPr>
      </w:pPr>
      <w:r w:rsidRPr="00724871">
        <w:rPr>
          <w:rFonts w:ascii="Times New Roman" w:hAnsi="Times New Roman" w:cs="Times New Roman"/>
          <w:sz w:val="28"/>
          <w:szCs w:val="28"/>
          <w:lang w:val="uk-UA"/>
        </w:rPr>
        <w:t>Рис</w:t>
      </w:r>
      <w:r w:rsidR="002774D6">
        <w:rPr>
          <w:rFonts w:ascii="Times New Roman" w:hAnsi="Times New Roman" w:cs="Times New Roman"/>
          <w:sz w:val="28"/>
          <w:szCs w:val="28"/>
          <w:lang w:val="uk-UA"/>
        </w:rPr>
        <w:t>унок</w:t>
      </w:r>
      <w:r w:rsidRPr="00724871">
        <w:rPr>
          <w:rFonts w:ascii="Times New Roman" w:hAnsi="Times New Roman" w:cs="Times New Roman"/>
          <w:sz w:val="28"/>
          <w:szCs w:val="28"/>
          <w:lang w:val="uk-UA"/>
        </w:rPr>
        <w:t xml:space="preserve"> 3</w:t>
      </w:r>
      <w:r w:rsidR="002774D6">
        <w:rPr>
          <w:rFonts w:ascii="Times New Roman" w:hAnsi="Times New Roman" w:cs="Times New Roman"/>
          <w:sz w:val="28"/>
          <w:szCs w:val="28"/>
          <w:lang w:val="uk-UA"/>
        </w:rPr>
        <w:t xml:space="preserve"> </w:t>
      </w:r>
      <w:r w:rsidR="002774D6" w:rsidRPr="002774D6">
        <w:rPr>
          <w:rFonts w:ascii="Times New Roman" w:hAnsi="Times New Roman" w:cs="Times New Roman"/>
          <w:sz w:val="28"/>
          <w:szCs w:val="28"/>
          <w:lang w:val="uk-UA"/>
        </w:rPr>
        <w:t>–</w:t>
      </w:r>
      <w:r w:rsidRPr="00724871">
        <w:rPr>
          <w:rFonts w:ascii="Times New Roman" w:hAnsi="Times New Roman" w:cs="Times New Roman"/>
          <w:sz w:val="28"/>
          <w:szCs w:val="28"/>
          <w:lang w:val="uk-UA"/>
        </w:rPr>
        <w:t xml:space="preserve"> Кількість документів з ключовим словом «particleboard» («стружкова плита»), опублікованих у період 2000–2021 років та представлених у базі даних Scopus.</w:t>
      </w:r>
    </w:p>
    <w:p w14:paraId="1A7C3F0D" w14:textId="77777777" w:rsidR="00724871" w:rsidRPr="00CC6FD5" w:rsidRDefault="00724871" w:rsidP="0050018B">
      <w:pPr>
        <w:spacing w:line="360" w:lineRule="auto"/>
        <w:jc w:val="both"/>
        <w:rPr>
          <w:rFonts w:ascii="Times New Roman" w:hAnsi="Times New Roman" w:cs="Times New Roman"/>
          <w:sz w:val="28"/>
          <w:szCs w:val="28"/>
          <w:lang w:val="uk-UA"/>
        </w:rPr>
      </w:pPr>
    </w:p>
    <w:p w14:paraId="12454350" w14:textId="37517103" w:rsidR="007E776A" w:rsidRPr="007E776A" w:rsidRDefault="007E776A" w:rsidP="0050018B">
      <w:p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lastRenderedPageBreak/>
        <w:t xml:space="preserve">Кількість публікацій у цій галузі, які використовують ключові слова </w:t>
      </w:r>
      <w:r w:rsidRPr="007E776A">
        <w:rPr>
          <w:rFonts w:ascii="Times New Roman" w:hAnsi="Times New Roman" w:cs="Times New Roman"/>
          <w:i/>
          <w:iCs/>
          <w:sz w:val="28"/>
          <w:szCs w:val="28"/>
          <w:lang w:val="uk-UA"/>
        </w:rPr>
        <w:t>«particleboard»</w:t>
      </w:r>
      <w:r w:rsidRPr="007E776A">
        <w:rPr>
          <w:rFonts w:ascii="Times New Roman" w:hAnsi="Times New Roman" w:cs="Times New Roman"/>
          <w:sz w:val="28"/>
          <w:szCs w:val="28"/>
          <w:lang w:val="uk-UA"/>
        </w:rPr>
        <w:t xml:space="preserve"> (</w:t>
      </w:r>
      <w:r w:rsidRPr="007E776A">
        <w:rPr>
          <w:rFonts w:ascii="Times New Roman" w:hAnsi="Times New Roman" w:cs="Times New Roman"/>
          <w:i/>
          <w:iCs/>
          <w:sz w:val="28"/>
          <w:szCs w:val="28"/>
          <w:lang w:val="uk-UA"/>
        </w:rPr>
        <w:t>«стружкова плита»</w:t>
      </w:r>
      <w:r w:rsidRPr="007E776A">
        <w:rPr>
          <w:rFonts w:ascii="Times New Roman" w:hAnsi="Times New Roman" w:cs="Times New Roman"/>
          <w:sz w:val="28"/>
          <w:szCs w:val="28"/>
          <w:lang w:val="uk-UA"/>
        </w:rPr>
        <w:t xml:space="preserve">) та </w:t>
      </w:r>
      <w:r w:rsidRPr="007E776A">
        <w:rPr>
          <w:rFonts w:ascii="Times New Roman" w:hAnsi="Times New Roman" w:cs="Times New Roman"/>
          <w:i/>
          <w:iCs/>
          <w:sz w:val="28"/>
          <w:szCs w:val="28"/>
          <w:lang w:val="uk-UA"/>
        </w:rPr>
        <w:t>«alternative raw material»</w:t>
      </w:r>
      <w:r w:rsidRPr="007E776A">
        <w:rPr>
          <w:rFonts w:ascii="Times New Roman" w:hAnsi="Times New Roman" w:cs="Times New Roman"/>
          <w:sz w:val="28"/>
          <w:szCs w:val="28"/>
          <w:lang w:val="uk-UA"/>
        </w:rPr>
        <w:t xml:space="preserve"> (</w:t>
      </w:r>
      <w:r w:rsidRPr="007E776A">
        <w:rPr>
          <w:rFonts w:ascii="Times New Roman" w:hAnsi="Times New Roman" w:cs="Times New Roman"/>
          <w:i/>
          <w:iCs/>
          <w:sz w:val="28"/>
          <w:szCs w:val="28"/>
          <w:lang w:val="uk-UA"/>
        </w:rPr>
        <w:t>«альтернативна сировина»</w:t>
      </w:r>
      <w:r w:rsidRPr="007E776A">
        <w:rPr>
          <w:rFonts w:ascii="Times New Roman" w:hAnsi="Times New Roman" w:cs="Times New Roman"/>
          <w:sz w:val="28"/>
          <w:szCs w:val="28"/>
          <w:lang w:val="uk-UA"/>
        </w:rPr>
        <w:t>)</w:t>
      </w:r>
      <w:r w:rsidRPr="00D31C7F">
        <w:rPr>
          <w:rFonts w:ascii="Times New Roman" w:hAnsi="Times New Roman" w:cs="Times New Roman"/>
          <w:sz w:val="28"/>
          <w:szCs w:val="28"/>
          <w:lang w:val="uk-UA"/>
        </w:rPr>
        <w:t>,</w:t>
      </w:r>
      <w:r w:rsidRPr="007E776A">
        <w:rPr>
          <w:rFonts w:ascii="Times New Roman" w:hAnsi="Times New Roman" w:cs="Times New Roman"/>
          <w:sz w:val="28"/>
          <w:szCs w:val="28"/>
          <w:lang w:val="uk-UA"/>
        </w:rPr>
        <w:t xml:space="preserve"> </w:t>
      </w:r>
      <w:r w:rsidRPr="00D31C7F">
        <w:rPr>
          <w:rFonts w:ascii="Times New Roman" w:hAnsi="Times New Roman" w:cs="Times New Roman"/>
          <w:bCs/>
          <w:sz w:val="28"/>
          <w:szCs w:val="28"/>
          <w:lang w:val="uk-UA"/>
        </w:rPr>
        <w:t>постійно зростає</w:t>
      </w:r>
      <w:r w:rsidRPr="00D31C7F">
        <w:rPr>
          <w:rFonts w:ascii="Times New Roman" w:hAnsi="Times New Roman" w:cs="Times New Roman"/>
          <w:sz w:val="28"/>
          <w:szCs w:val="28"/>
          <w:lang w:val="uk-UA"/>
        </w:rPr>
        <w:t xml:space="preserve"> — </w:t>
      </w:r>
      <w:r w:rsidRPr="00D31C7F">
        <w:rPr>
          <w:rFonts w:ascii="Times New Roman" w:hAnsi="Times New Roman" w:cs="Times New Roman"/>
          <w:bCs/>
          <w:sz w:val="28"/>
          <w:szCs w:val="28"/>
          <w:lang w:val="uk-UA"/>
        </w:rPr>
        <w:t>у 2010–2021 роках було виявлено 124 такі статті</w:t>
      </w:r>
      <w:r w:rsidRPr="007E776A">
        <w:rPr>
          <w:rFonts w:ascii="Times New Roman" w:hAnsi="Times New Roman" w:cs="Times New Roman"/>
          <w:sz w:val="28"/>
          <w:szCs w:val="28"/>
          <w:lang w:val="uk-UA"/>
        </w:rPr>
        <w:t xml:space="preserve">. Ці дані свідчать про </w:t>
      </w:r>
      <w:r w:rsidRPr="00D31C7F">
        <w:rPr>
          <w:rFonts w:ascii="Times New Roman" w:hAnsi="Times New Roman" w:cs="Times New Roman"/>
          <w:bCs/>
          <w:sz w:val="28"/>
          <w:szCs w:val="28"/>
          <w:lang w:val="uk-UA"/>
        </w:rPr>
        <w:t>зростаючий науковий інтерес</w:t>
      </w:r>
      <w:r w:rsidRPr="007E776A">
        <w:rPr>
          <w:rFonts w:ascii="Times New Roman" w:hAnsi="Times New Roman" w:cs="Times New Roman"/>
          <w:sz w:val="28"/>
          <w:szCs w:val="28"/>
          <w:lang w:val="uk-UA"/>
        </w:rPr>
        <w:t xml:space="preserve"> до використання альтернативної сировини для виробництва </w:t>
      </w:r>
      <w:r w:rsidR="00D0367D">
        <w:rPr>
          <w:rFonts w:ascii="Times New Roman" w:hAnsi="Times New Roman" w:cs="Times New Roman"/>
          <w:sz w:val="28"/>
          <w:szCs w:val="28"/>
          <w:lang w:val="uk-UA"/>
        </w:rPr>
        <w:t>стружкових</w:t>
      </w:r>
      <w:r w:rsidRPr="007E776A">
        <w:rPr>
          <w:rFonts w:ascii="Times New Roman" w:hAnsi="Times New Roman" w:cs="Times New Roman"/>
          <w:sz w:val="28"/>
          <w:szCs w:val="28"/>
          <w:lang w:val="uk-UA"/>
        </w:rPr>
        <w:t xml:space="preserve"> плит, а також про </w:t>
      </w:r>
      <w:r w:rsidRPr="00D31C7F">
        <w:rPr>
          <w:rFonts w:ascii="Times New Roman" w:hAnsi="Times New Roman" w:cs="Times New Roman"/>
          <w:bCs/>
          <w:sz w:val="28"/>
          <w:szCs w:val="28"/>
          <w:lang w:val="uk-UA"/>
        </w:rPr>
        <w:t>необхідність систематизації та розширення знань</w:t>
      </w:r>
      <w:r w:rsidRPr="007E776A">
        <w:rPr>
          <w:rFonts w:ascii="Times New Roman" w:hAnsi="Times New Roman" w:cs="Times New Roman"/>
          <w:sz w:val="28"/>
          <w:szCs w:val="28"/>
          <w:lang w:val="uk-UA"/>
        </w:rPr>
        <w:t xml:space="preserve"> з цієї тематики.</w:t>
      </w:r>
    </w:p>
    <w:p w14:paraId="063409B7" w14:textId="77777777" w:rsidR="007E776A" w:rsidRPr="007E776A" w:rsidRDefault="007E776A" w:rsidP="0050018B">
      <w:p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 xml:space="preserve">Подальший відбір публікацій здійснювався шляхом </w:t>
      </w:r>
      <w:r w:rsidRPr="00D31C7F">
        <w:rPr>
          <w:rFonts w:ascii="Times New Roman" w:hAnsi="Times New Roman" w:cs="Times New Roman"/>
          <w:bCs/>
          <w:sz w:val="28"/>
          <w:szCs w:val="28"/>
          <w:lang w:val="uk-UA"/>
        </w:rPr>
        <w:t>обмеження аналізу лише англомовними статтями</w:t>
      </w:r>
      <w:r w:rsidRPr="007E776A">
        <w:rPr>
          <w:rFonts w:ascii="Times New Roman" w:hAnsi="Times New Roman" w:cs="Times New Roman"/>
          <w:sz w:val="28"/>
          <w:szCs w:val="28"/>
          <w:lang w:val="uk-UA"/>
        </w:rPr>
        <w:t xml:space="preserve">, опублікованими </w:t>
      </w:r>
      <w:r w:rsidRPr="00D31C7F">
        <w:rPr>
          <w:rFonts w:ascii="Times New Roman" w:hAnsi="Times New Roman" w:cs="Times New Roman"/>
          <w:bCs/>
          <w:sz w:val="28"/>
          <w:szCs w:val="28"/>
          <w:lang w:val="uk-UA"/>
        </w:rPr>
        <w:t>у період 2010–2021 років</w:t>
      </w:r>
      <w:r w:rsidRPr="007E776A">
        <w:rPr>
          <w:rFonts w:ascii="Times New Roman" w:hAnsi="Times New Roman" w:cs="Times New Roman"/>
          <w:sz w:val="28"/>
          <w:szCs w:val="28"/>
          <w:lang w:val="uk-UA"/>
        </w:rPr>
        <w:t xml:space="preserve">. Це звузило вибірку до </w:t>
      </w:r>
      <w:r w:rsidRPr="00D31C7F">
        <w:rPr>
          <w:rFonts w:ascii="Times New Roman" w:hAnsi="Times New Roman" w:cs="Times New Roman"/>
          <w:bCs/>
          <w:sz w:val="28"/>
          <w:szCs w:val="28"/>
          <w:lang w:val="uk-UA"/>
        </w:rPr>
        <w:t>1933 публікацій</w:t>
      </w:r>
      <w:r w:rsidRPr="007E776A">
        <w:rPr>
          <w:rFonts w:ascii="Times New Roman" w:hAnsi="Times New Roman" w:cs="Times New Roman"/>
          <w:sz w:val="28"/>
          <w:szCs w:val="28"/>
          <w:lang w:val="uk-UA"/>
        </w:rPr>
        <w:t>.</w:t>
      </w:r>
    </w:p>
    <w:p w14:paraId="1565670F" w14:textId="77777777" w:rsidR="007E776A" w:rsidRPr="007E776A" w:rsidRDefault="007E776A" w:rsidP="0050018B">
      <w:p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 xml:space="preserve">У подальшому автори здійснили </w:t>
      </w:r>
      <w:r w:rsidRPr="00D31C7F">
        <w:rPr>
          <w:rFonts w:ascii="Times New Roman" w:hAnsi="Times New Roman" w:cs="Times New Roman"/>
          <w:bCs/>
          <w:sz w:val="28"/>
          <w:szCs w:val="28"/>
          <w:lang w:val="uk-UA"/>
        </w:rPr>
        <w:t>остаточний відбір статей для огляду</w:t>
      </w:r>
      <w:r w:rsidRPr="007E776A">
        <w:rPr>
          <w:rFonts w:ascii="Times New Roman" w:hAnsi="Times New Roman" w:cs="Times New Roman"/>
          <w:sz w:val="28"/>
          <w:szCs w:val="28"/>
          <w:lang w:val="uk-UA"/>
        </w:rPr>
        <w:t xml:space="preserve">, проаналізувавши </w:t>
      </w:r>
      <w:r w:rsidRPr="00D31C7F">
        <w:rPr>
          <w:rFonts w:ascii="Times New Roman" w:hAnsi="Times New Roman" w:cs="Times New Roman"/>
          <w:bCs/>
          <w:sz w:val="28"/>
          <w:szCs w:val="28"/>
          <w:lang w:val="uk-UA"/>
        </w:rPr>
        <w:t>назви та анотації приблизно 1000 публікацій</w:t>
      </w:r>
      <w:r w:rsidRPr="007E776A">
        <w:rPr>
          <w:rFonts w:ascii="Times New Roman" w:hAnsi="Times New Roman" w:cs="Times New Roman"/>
          <w:sz w:val="28"/>
          <w:szCs w:val="28"/>
          <w:lang w:val="uk-UA"/>
        </w:rPr>
        <w:t xml:space="preserve">. На основі цього відбору та раніше відомої літератури, до огляду було включено </w:t>
      </w:r>
      <w:r w:rsidRPr="00D31C7F">
        <w:rPr>
          <w:rFonts w:ascii="Times New Roman" w:hAnsi="Times New Roman" w:cs="Times New Roman"/>
          <w:bCs/>
          <w:sz w:val="28"/>
          <w:szCs w:val="28"/>
          <w:lang w:val="uk-UA"/>
        </w:rPr>
        <w:t>181 статтю</w:t>
      </w:r>
      <w:r w:rsidRPr="007E776A">
        <w:rPr>
          <w:rFonts w:ascii="Times New Roman" w:hAnsi="Times New Roman" w:cs="Times New Roman"/>
          <w:sz w:val="28"/>
          <w:szCs w:val="28"/>
          <w:lang w:val="uk-UA"/>
        </w:rPr>
        <w:t>.</w:t>
      </w:r>
    </w:p>
    <w:p w14:paraId="6E2F590D" w14:textId="77777777" w:rsidR="007E776A" w:rsidRPr="007E776A" w:rsidRDefault="007E776A" w:rsidP="0050018B">
      <w:p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 xml:space="preserve">Із розглянутих публікацій </w:t>
      </w:r>
      <w:r w:rsidRPr="00D31C7F">
        <w:rPr>
          <w:rFonts w:ascii="Times New Roman" w:hAnsi="Times New Roman" w:cs="Times New Roman"/>
          <w:bCs/>
          <w:sz w:val="28"/>
          <w:szCs w:val="28"/>
          <w:lang w:val="uk-UA"/>
        </w:rPr>
        <w:t>127 описують різні типи альтернативної сировини</w:t>
      </w:r>
      <w:r w:rsidRPr="007E776A">
        <w:rPr>
          <w:rFonts w:ascii="Times New Roman" w:hAnsi="Times New Roman" w:cs="Times New Roman"/>
          <w:sz w:val="28"/>
          <w:szCs w:val="28"/>
          <w:lang w:val="uk-UA"/>
        </w:rPr>
        <w:t>, які були згруповані за походженням:</w:t>
      </w:r>
    </w:p>
    <w:p w14:paraId="2978472D" w14:textId="77777777" w:rsidR="007E776A" w:rsidRPr="007E776A" w:rsidRDefault="007E776A" w:rsidP="0050018B">
      <w:pPr>
        <w:numPr>
          <w:ilvl w:val="0"/>
          <w:numId w:val="1"/>
        </w:num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солома зернових культур,</w:t>
      </w:r>
    </w:p>
    <w:p w14:paraId="064F6224" w14:textId="77777777" w:rsidR="007E776A" w:rsidRPr="007E776A" w:rsidRDefault="007E776A" w:rsidP="0050018B">
      <w:pPr>
        <w:numPr>
          <w:ilvl w:val="0"/>
          <w:numId w:val="1"/>
        </w:num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сільськогосподарські культури,</w:t>
      </w:r>
    </w:p>
    <w:p w14:paraId="2E74BBEC" w14:textId="77777777" w:rsidR="007E776A" w:rsidRPr="007E776A" w:rsidRDefault="007E776A" w:rsidP="0050018B">
      <w:pPr>
        <w:numPr>
          <w:ilvl w:val="0"/>
          <w:numId w:val="1"/>
        </w:num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харчові та аграрні відходи,</w:t>
      </w:r>
    </w:p>
    <w:p w14:paraId="4F5A1317" w14:textId="77777777" w:rsidR="007E776A" w:rsidRPr="007E776A" w:rsidRDefault="007E776A" w:rsidP="0050018B">
      <w:pPr>
        <w:numPr>
          <w:ilvl w:val="0"/>
          <w:numId w:val="1"/>
        </w:num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лушпиння та оболонки насіння,</w:t>
      </w:r>
    </w:p>
    <w:p w14:paraId="4D9B48B3" w14:textId="77777777" w:rsidR="007E776A" w:rsidRPr="007E776A" w:rsidRDefault="007E776A" w:rsidP="0050018B">
      <w:pPr>
        <w:numPr>
          <w:ilvl w:val="0"/>
          <w:numId w:val="1"/>
        </w:num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відходи деревини та деревина низької якості,</w:t>
      </w:r>
    </w:p>
    <w:p w14:paraId="5940D1B8" w14:textId="77777777" w:rsidR="007E776A" w:rsidRPr="007E776A" w:rsidRDefault="007E776A" w:rsidP="0050018B">
      <w:pPr>
        <w:numPr>
          <w:ilvl w:val="0"/>
          <w:numId w:val="1"/>
        </w:num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плантації швидкоростучих дерев,</w:t>
      </w:r>
    </w:p>
    <w:p w14:paraId="26BA5FC1" w14:textId="77777777" w:rsidR="007E776A" w:rsidRPr="007E776A" w:rsidRDefault="007E776A" w:rsidP="0050018B">
      <w:pPr>
        <w:numPr>
          <w:ilvl w:val="0"/>
          <w:numId w:val="1"/>
        </w:num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водорості.</w:t>
      </w:r>
    </w:p>
    <w:p w14:paraId="56F835C5" w14:textId="77777777" w:rsidR="007E776A" w:rsidRPr="007E776A" w:rsidRDefault="007E776A" w:rsidP="0050018B">
      <w:pPr>
        <w:spacing w:line="360" w:lineRule="auto"/>
        <w:jc w:val="both"/>
        <w:rPr>
          <w:rFonts w:ascii="Times New Roman" w:hAnsi="Times New Roman" w:cs="Times New Roman"/>
          <w:sz w:val="28"/>
          <w:szCs w:val="28"/>
          <w:lang w:val="uk-UA"/>
        </w:rPr>
      </w:pPr>
      <w:r w:rsidRPr="00D31C7F">
        <w:rPr>
          <w:rFonts w:ascii="Times New Roman" w:hAnsi="Times New Roman" w:cs="Times New Roman"/>
          <w:bCs/>
          <w:sz w:val="28"/>
          <w:szCs w:val="28"/>
          <w:lang w:val="uk-UA"/>
        </w:rPr>
        <w:t>На рисунку 4</w:t>
      </w:r>
      <w:r w:rsidRPr="007E776A">
        <w:rPr>
          <w:rFonts w:ascii="Times New Roman" w:hAnsi="Times New Roman" w:cs="Times New Roman"/>
          <w:sz w:val="28"/>
          <w:szCs w:val="28"/>
          <w:lang w:val="uk-UA"/>
        </w:rPr>
        <w:t xml:space="preserve"> показано, що найбільше досліджень зосереджено на використанні:</w:t>
      </w:r>
    </w:p>
    <w:p w14:paraId="0B33AB6C" w14:textId="77777777" w:rsidR="007E776A" w:rsidRPr="007E776A" w:rsidRDefault="007E776A" w:rsidP="0050018B">
      <w:pPr>
        <w:numPr>
          <w:ilvl w:val="0"/>
          <w:numId w:val="2"/>
        </w:numPr>
        <w:spacing w:line="360" w:lineRule="auto"/>
        <w:jc w:val="both"/>
        <w:rPr>
          <w:rFonts w:ascii="Times New Roman" w:hAnsi="Times New Roman" w:cs="Times New Roman"/>
          <w:sz w:val="28"/>
          <w:szCs w:val="28"/>
          <w:lang w:val="uk-UA"/>
        </w:rPr>
      </w:pPr>
      <w:r w:rsidRPr="00D31C7F">
        <w:rPr>
          <w:rFonts w:ascii="Times New Roman" w:hAnsi="Times New Roman" w:cs="Times New Roman"/>
          <w:bCs/>
          <w:sz w:val="28"/>
          <w:szCs w:val="28"/>
          <w:lang w:val="uk-UA"/>
        </w:rPr>
        <w:t>сільськогосподарських культур</w:t>
      </w:r>
      <w:r w:rsidRPr="007E776A">
        <w:rPr>
          <w:rFonts w:ascii="Times New Roman" w:hAnsi="Times New Roman" w:cs="Times New Roman"/>
          <w:sz w:val="28"/>
          <w:szCs w:val="28"/>
          <w:lang w:val="uk-UA"/>
        </w:rPr>
        <w:t xml:space="preserve"> — 23 %,</w:t>
      </w:r>
    </w:p>
    <w:p w14:paraId="58441471" w14:textId="77777777" w:rsidR="007E776A" w:rsidRPr="007E776A" w:rsidRDefault="007E776A" w:rsidP="0050018B">
      <w:pPr>
        <w:numPr>
          <w:ilvl w:val="0"/>
          <w:numId w:val="2"/>
        </w:numPr>
        <w:spacing w:line="360" w:lineRule="auto"/>
        <w:jc w:val="both"/>
        <w:rPr>
          <w:rFonts w:ascii="Times New Roman" w:hAnsi="Times New Roman" w:cs="Times New Roman"/>
          <w:sz w:val="28"/>
          <w:szCs w:val="28"/>
          <w:lang w:val="uk-UA"/>
        </w:rPr>
      </w:pPr>
      <w:r w:rsidRPr="00D31C7F">
        <w:rPr>
          <w:rFonts w:ascii="Times New Roman" w:hAnsi="Times New Roman" w:cs="Times New Roman"/>
          <w:bCs/>
          <w:sz w:val="28"/>
          <w:szCs w:val="28"/>
          <w:lang w:val="uk-UA"/>
        </w:rPr>
        <w:t>відходів деревини та деревини низької якості</w:t>
      </w:r>
      <w:r w:rsidRPr="007E776A">
        <w:rPr>
          <w:rFonts w:ascii="Times New Roman" w:hAnsi="Times New Roman" w:cs="Times New Roman"/>
          <w:sz w:val="28"/>
          <w:szCs w:val="28"/>
          <w:lang w:val="uk-UA"/>
        </w:rPr>
        <w:t xml:space="preserve"> — 21 %,</w:t>
      </w:r>
    </w:p>
    <w:p w14:paraId="46D11475" w14:textId="77777777" w:rsidR="007E776A" w:rsidRPr="007E776A" w:rsidRDefault="007E776A" w:rsidP="0050018B">
      <w:pPr>
        <w:numPr>
          <w:ilvl w:val="0"/>
          <w:numId w:val="2"/>
        </w:numPr>
        <w:spacing w:line="360" w:lineRule="auto"/>
        <w:jc w:val="both"/>
        <w:rPr>
          <w:rFonts w:ascii="Times New Roman" w:hAnsi="Times New Roman" w:cs="Times New Roman"/>
          <w:sz w:val="28"/>
          <w:szCs w:val="28"/>
          <w:lang w:val="uk-UA"/>
        </w:rPr>
      </w:pPr>
      <w:r w:rsidRPr="00D31C7F">
        <w:rPr>
          <w:rFonts w:ascii="Times New Roman" w:hAnsi="Times New Roman" w:cs="Times New Roman"/>
          <w:bCs/>
          <w:sz w:val="28"/>
          <w:szCs w:val="28"/>
          <w:lang w:val="uk-UA"/>
        </w:rPr>
        <w:lastRenderedPageBreak/>
        <w:t>харчових та аграрних відходів</w:t>
      </w:r>
      <w:r w:rsidRPr="007E776A">
        <w:rPr>
          <w:rFonts w:ascii="Times New Roman" w:hAnsi="Times New Roman" w:cs="Times New Roman"/>
          <w:sz w:val="28"/>
          <w:szCs w:val="28"/>
          <w:lang w:val="uk-UA"/>
        </w:rPr>
        <w:t xml:space="preserve"> — 20 %.</w:t>
      </w:r>
    </w:p>
    <w:p w14:paraId="5E0AAB70" w14:textId="77777777" w:rsidR="007E776A" w:rsidRPr="007E776A" w:rsidRDefault="007E776A" w:rsidP="0050018B">
      <w:p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До наступних за частотою груп сировини належать:</w:t>
      </w:r>
    </w:p>
    <w:p w14:paraId="5A5FC6D8" w14:textId="77777777" w:rsidR="007E776A" w:rsidRPr="007E776A" w:rsidRDefault="007E776A" w:rsidP="0050018B">
      <w:pPr>
        <w:numPr>
          <w:ilvl w:val="0"/>
          <w:numId w:val="3"/>
        </w:numPr>
        <w:spacing w:line="360" w:lineRule="auto"/>
        <w:jc w:val="both"/>
        <w:rPr>
          <w:rFonts w:ascii="Times New Roman" w:hAnsi="Times New Roman" w:cs="Times New Roman"/>
          <w:sz w:val="28"/>
          <w:szCs w:val="28"/>
          <w:lang w:val="uk-UA"/>
        </w:rPr>
      </w:pPr>
      <w:r w:rsidRPr="00D31C7F">
        <w:rPr>
          <w:rFonts w:ascii="Times New Roman" w:hAnsi="Times New Roman" w:cs="Times New Roman"/>
          <w:bCs/>
          <w:sz w:val="28"/>
          <w:szCs w:val="28"/>
          <w:lang w:val="uk-UA"/>
        </w:rPr>
        <w:t>лушпиння та оболонки насіння</w:t>
      </w:r>
      <w:r w:rsidRPr="007E776A">
        <w:rPr>
          <w:rFonts w:ascii="Times New Roman" w:hAnsi="Times New Roman" w:cs="Times New Roman"/>
          <w:sz w:val="28"/>
          <w:szCs w:val="28"/>
          <w:lang w:val="uk-UA"/>
        </w:rPr>
        <w:t xml:space="preserve"> — 13 %,</w:t>
      </w:r>
    </w:p>
    <w:p w14:paraId="275C4089" w14:textId="77777777" w:rsidR="007E776A" w:rsidRPr="007E776A" w:rsidRDefault="007E776A" w:rsidP="0050018B">
      <w:pPr>
        <w:numPr>
          <w:ilvl w:val="0"/>
          <w:numId w:val="3"/>
        </w:numPr>
        <w:spacing w:line="360" w:lineRule="auto"/>
        <w:jc w:val="both"/>
        <w:rPr>
          <w:rFonts w:ascii="Times New Roman" w:hAnsi="Times New Roman" w:cs="Times New Roman"/>
          <w:sz w:val="28"/>
          <w:szCs w:val="28"/>
          <w:lang w:val="uk-UA"/>
        </w:rPr>
      </w:pPr>
      <w:r w:rsidRPr="00D31C7F">
        <w:rPr>
          <w:rFonts w:ascii="Times New Roman" w:hAnsi="Times New Roman" w:cs="Times New Roman"/>
          <w:bCs/>
          <w:sz w:val="28"/>
          <w:szCs w:val="28"/>
          <w:lang w:val="uk-UA"/>
        </w:rPr>
        <w:t>плантації швидкоростучих дерев</w:t>
      </w:r>
      <w:r w:rsidRPr="007E776A">
        <w:rPr>
          <w:rFonts w:ascii="Times New Roman" w:hAnsi="Times New Roman" w:cs="Times New Roman"/>
          <w:sz w:val="28"/>
          <w:szCs w:val="28"/>
          <w:lang w:val="uk-UA"/>
        </w:rPr>
        <w:t xml:space="preserve"> — 12 %,</w:t>
      </w:r>
    </w:p>
    <w:p w14:paraId="1924891C" w14:textId="77777777" w:rsidR="007E776A" w:rsidRPr="007E776A" w:rsidRDefault="007E776A" w:rsidP="0050018B">
      <w:pPr>
        <w:numPr>
          <w:ilvl w:val="0"/>
          <w:numId w:val="3"/>
        </w:numPr>
        <w:spacing w:line="360" w:lineRule="auto"/>
        <w:jc w:val="both"/>
        <w:rPr>
          <w:rFonts w:ascii="Times New Roman" w:hAnsi="Times New Roman" w:cs="Times New Roman"/>
          <w:sz w:val="28"/>
          <w:szCs w:val="28"/>
          <w:lang w:val="uk-UA"/>
        </w:rPr>
      </w:pPr>
      <w:r w:rsidRPr="00D31C7F">
        <w:rPr>
          <w:rFonts w:ascii="Times New Roman" w:hAnsi="Times New Roman" w:cs="Times New Roman"/>
          <w:bCs/>
          <w:sz w:val="28"/>
          <w:szCs w:val="28"/>
          <w:lang w:val="uk-UA"/>
        </w:rPr>
        <w:t>солома зернових культур</w:t>
      </w:r>
      <w:r w:rsidRPr="007E776A">
        <w:rPr>
          <w:rFonts w:ascii="Times New Roman" w:hAnsi="Times New Roman" w:cs="Times New Roman"/>
          <w:sz w:val="28"/>
          <w:szCs w:val="28"/>
          <w:lang w:val="uk-UA"/>
        </w:rPr>
        <w:t xml:space="preserve"> — 9 %.</w:t>
      </w:r>
    </w:p>
    <w:p w14:paraId="29ACB9A3" w14:textId="30DDFA96" w:rsidR="007E776A" w:rsidRDefault="007E776A" w:rsidP="0050018B">
      <w:p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 xml:space="preserve">Лише </w:t>
      </w:r>
      <w:r w:rsidRPr="00D31C7F">
        <w:rPr>
          <w:rFonts w:ascii="Times New Roman" w:hAnsi="Times New Roman" w:cs="Times New Roman"/>
          <w:bCs/>
          <w:sz w:val="28"/>
          <w:szCs w:val="28"/>
          <w:lang w:val="uk-UA"/>
        </w:rPr>
        <w:t>2% публікацій</w:t>
      </w:r>
      <w:r w:rsidRPr="007E776A">
        <w:rPr>
          <w:rFonts w:ascii="Times New Roman" w:hAnsi="Times New Roman" w:cs="Times New Roman"/>
          <w:sz w:val="28"/>
          <w:szCs w:val="28"/>
          <w:lang w:val="uk-UA"/>
        </w:rPr>
        <w:t xml:space="preserve"> стосуються використання </w:t>
      </w:r>
      <w:r w:rsidRPr="00D31C7F">
        <w:rPr>
          <w:rFonts w:ascii="Times New Roman" w:hAnsi="Times New Roman" w:cs="Times New Roman"/>
          <w:bCs/>
          <w:sz w:val="28"/>
          <w:szCs w:val="28"/>
          <w:lang w:val="uk-UA"/>
        </w:rPr>
        <w:t>водоростей</w:t>
      </w:r>
      <w:r w:rsidRPr="007E776A">
        <w:rPr>
          <w:rFonts w:ascii="Times New Roman" w:hAnsi="Times New Roman" w:cs="Times New Roman"/>
          <w:sz w:val="28"/>
          <w:szCs w:val="28"/>
          <w:lang w:val="uk-UA"/>
        </w:rPr>
        <w:t xml:space="preserve"> у виробництві плит.</w:t>
      </w:r>
    </w:p>
    <w:p w14:paraId="4588FDDB" w14:textId="77777777" w:rsidR="00D60BCB" w:rsidRDefault="00D60BCB" w:rsidP="0050018B">
      <w:pPr>
        <w:spacing w:line="360" w:lineRule="auto"/>
        <w:jc w:val="both"/>
        <w:rPr>
          <w:rFonts w:ascii="Times New Roman" w:hAnsi="Times New Roman" w:cs="Times New Roman"/>
          <w:sz w:val="28"/>
          <w:szCs w:val="28"/>
          <w:lang w:val="uk-UA"/>
        </w:rPr>
      </w:pPr>
    </w:p>
    <w:p w14:paraId="4EE32D00" w14:textId="334932A2" w:rsidR="00D31C7F" w:rsidRDefault="00B6782C" w:rsidP="00B6782C">
      <w:pPr>
        <w:spacing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1A283052" wp14:editId="13DEED2A">
            <wp:extent cx="6577308" cy="3545457"/>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s2.0-S0926669021009274-gr4_lrg_змінений.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600098" cy="3557742"/>
                    </a:xfrm>
                    <a:prstGeom prst="rect">
                      <a:avLst/>
                    </a:prstGeom>
                  </pic:spPr>
                </pic:pic>
              </a:graphicData>
            </a:graphic>
          </wp:inline>
        </w:drawing>
      </w:r>
    </w:p>
    <w:p w14:paraId="6A96B39C" w14:textId="73FF3C10" w:rsidR="00D31C7F" w:rsidRDefault="00D31C7F" w:rsidP="00D31C7F">
      <w:pPr>
        <w:spacing w:line="360" w:lineRule="auto"/>
        <w:jc w:val="center"/>
        <w:rPr>
          <w:rFonts w:ascii="Times New Roman" w:hAnsi="Times New Roman" w:cs="Times New Roman"/>
          <w:sz w:val="28"/>
          <w:szCs w:val="28"/>
          <w:lang w:val="uk-UA"/>
        </w:rPr>
      </w:pPr>
    </w:p>
    <w:p w14:paraId="05498E60" w14:textId="488A0C45" w:rsidR="00D31C7F" w:rsidRPr="007E776A" w:rsidRDefault="00D31C7F" w:rsidP="00D31C7F">
      <w:pPr>
        <w:spacing w:line="264" w:lineRule="auto"/>
        <w:jc w:val="center"/>
        <w:rPr>
          <w:rFonts w:ascii="Times New Roman" w:hAnsi="Times New Roman" w:cs="Times New Roman"/>
          <w:sz w:val="28"/>
          <w:szCs w:val="28"/>
          <w:lang w:val="uk-UA"/>
        </w:rPr>
      </w:pPr>
      <w:r w:rsidRPr="00D31C7F">
        <w:rPr>
          <w:rFonts w:ascii="Times New Roman" w:hAnsi="Times New Roman" w:cs="Times New Roman"/>
          <w:sz w:val="28"/>
          <w:szCs w:val="28"/>
          <w:lang w:val="uk-UA"/>
        </w:rPr>
        <w:t>Рис</w:t>
      </w:r>
      <w:r w:rsidR="002774D6">
        <w:rPr>
          <w:rFonts w:ascii="Times New Roman" w:hAnsi="Times New Roman" w:cs="Times New Roman"/>
          <w:sz w:val="28"/>
          <w:szCs w:val="28"/>
          <w:lang w:val="uk-UA"/>
        </w:rPr>
        <w:t xml:space="preserve">унок </w:t>
      </w:r>
      <w:r w:rsidRPr="00D31C7F">
        <w:rPr>
          <w:rFonts w:ascii="Times New Roman" w:hAnsi="Times New Roman" w:cs="Times New Roman"/>
          <w:sz w:val="28"/>
          <w:szCs w:val="28"/>
          <w:lang w:val="uk-UA"/>
        </w:rPr>
        <w:t xml:space="preserve"> 4</w:t>
      </w:r>
      <w:r w:rsidR="002774D6">
        <w:rPr>
          <w:rFonts w:ascii="Times New Roman" w:hAnsi="Times New Roman" w:cs="Times New Roman"/>
          <w:sz w:val="28"/>
          <w:szCs w:val="28"/>
          <w:lang w:val="uk-UA"/>
        </w:rPr>
        <w:t xml:space="preserve"> </w:t>
      </w:r>
      <w:r w:rsidR="002774D6" w:rsidRPr="002774D6">
        <w:rPr>
          <w:rFonts w:ascii="Times New Roman" w:hAnsi="Times New Roman" w:cs="Times New Roman"/>
          <w:sz w:val="28"/>
          <w:szCs w:val="28"/>
          <w:lang w:val="uk-UA"/>
        </w:rPr>
        <w:t>–</w:t>
      </w:r>
      <w:r w:rsidRPr="00D31C7F">
        <w:rPr>
          <w:rFonts w:ascii="Times New Roman" w:hAnsi="Times New Roman" w:cs="Times New Roman"/>
          <w:sz w:val="28"/>
          <w:szCs w:val="28"/>
          <w:lang w:val="uk-UA"/>
        </w:rPr>
        <w:t xml:space="preserve"> Відсотки публікацій, що стосуються певних груп альтернативної сировини.</w:t>
      </w:r>
    </w:p>
    <w:p w14:paraId="22894FEE" w14:textId="6A615B1D" w:rsidR="007E776A" w:rsidRDefault="007E776A" w:rsidP="0050018B">
      <w:pPr>
        <w:spacing w:line="360" w:lineRule="auto"/>
        <w:jc w:val="both"/>
        <w:rPr>
          <w:rFonts w:ascii="Times New Roman" w:hAnsi="Times New Roman" w:cs="Times New Roman"/>
          <w:sz w:val="28"/>
          <w:szCs w:val="28"/>
          <w:lang w:val="uk-UA"/>
        </w:rPr>
      </w:pPr>
    </w:p>
    <w:p w14:paraId="33F1511D" w14:textId="2D3E12B8" w:rsidR="00D31C7F" w:rsidRDefault="00D31C7F">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4E5D3D4" w14:textId="2B4E79B5" w:rsidR="007E776A" w:rsidRPr="007E776A" w:rsidRDefault="007E776A" w:rsidP="00D31C7F">
      <w:pPr>
        <w:spacing w:line="360" w:lineRule="auto"/>
        <w:jc w:val="center"/>
        <w:rPr>
          <w:rFonts w:ascii="Times New Roman" w:hAnsi="Times New Roman" w:cs="Times New Roman"/>
          <w:b/>
          <w:bCs/>
          <w:sz w:val="28"/>
          <w:szCs w:val="28"/>
          <w:lang w:val="uk-UA"/>
        </w:rPr>
      </w:pPr>
      <w:r w:rsidRPr="007E776A">
        <w:rPr>
          <w:rFonts w:ascii="Times New Roman" w:hAnsi="Times New Roman" w:cs="Times New Roman"/>
          <w:b/>
          <w:bCs/>
          <w:sz w:val="28"/>
          <w:szCs w:val="28"/>
          <w:lang w:val="uk-UA"/>
        </w:rPr>
        <w:lastRenderedPageBreak/>
        <w:t xml:space="preserve">3. </w:t>
      </w:r>
      <w:r w:rsidR="00576282" w:rsidRPr="007E776A">
        <w:rPr>
          <w:rFonts w:ascii="Times New Roman" w:hAnsi="Times New Roman" w:cs="Times New Roman"/>
          <w:b/>
          <w:bCs/>
          <w:sz w:val="28"/>
          <w:szCs w:val="28"/>
          <w:lang w:val="uk-UA"/>
        </w:rPr>
        <w:t xml:space="preserve">ВИМОГИ ДО ЯКОСТІ </w:t>
      </w:r>
      <w:r w:rsidR="00576282">
        <w:rPr>
          <w:rFonts w:ascii="Times New Roman" w:hAnsi="Times New Roman" w:cs="Times New Roman"/>
          <w:b/>
          <w:bCs/>
          <w:sz w:val="28"/>
          <w:szCs w:val="28"/>
          <w:lang w:val="uk-UA"/>
        </w:rPr>
        <w:t>СТРУЖКОВИХ</w:t>
      </w:r>
      <w:r w:rsidR="00576282" w:rsidRPr="007E776A">
        <w:rPr>
          <w:rFonts w:ascii="Times New Roman" w:hAnsi="Times New Roman" w:cs="Times New Roman"/>
          <w:b/>
          <w:bCs/>
          <w:sz w:val="28"/>
          <w:szCs w:val="28"/>
          <w:lang w:val="uk-UA"/>
        </w:rPr>
        <w:t xml:space="preserve"> ПЛИТ</w:t>
      </w:r>
    </w:p>
    <w:p w14:paraId="1FFC2FD4" w14:textId="62D4D02B" w:rsidR="007E776A" w:rsidRPr="007E776A" w:rsidRDefault="007E776A" w:rsidP="0050018B">
      <w:p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 xml:space="preserve">Згідно зі стандартом </w:t>
      </w:r>
      <w:r w:rsidRPr="00D31C7F">
        <w:rPr>
          <w:rFonts w:ascii="Times New Roman" w:hAnsi="Times New Roman" w:cs="Times New Roman"/>
          <w:bCs/>
          <w:sz w:val="28"/>
          <w:szCs w:val="28"/>
          <w:lang w:val="uk-UA"/>
        </w:rPr>
        <w:t>EN 309</w:t>
      </w:r>
      <w:r w:rsidRPr="007E776A">
        <w:rPr>
          <w:rFonts w:ascii="Times New Roman" w:hAnsi="Times New Roman" w:cs="Times New Roman"/>
          <w:sz w:val="28"/>
          <w:szCs w:val="28"/>
          <w:lang w:val="uk-UA"/>
        </w:rPr>
        <w:t xml:space="preserve">, стружкова плита визначається як </w:t>
      </w:r>
      <w:r w:rsidRPr="00D31C7F">
        <w:rPr>
          <w:rFonts w:ascii="Times New Roman" w:hAnsi="Times New Roman" w:cs="Times New Roman"/>
          <w:bCs/>
          <w:sz w:val="28"/>
          <w:szCs w:val="28"/>
          <w:lang w:val="uk-UA"/>
        </w:rPr>
        <w:t>листовий матеріал</w:t>
      </w:r>
      <w:r w:rsidRPr="007E776A">
        <w:rPr>
          <w:rFonts w:ascii="Times New Roman" w:hAnsi="Times New Roman" w:cs="Times New Roman"/>
          <w:sz w:val="28"/>
          <w:szCs w:val="28"/>
          <w:lang w:val="uk-UA"/>
        </w:rPr>
        <w:t xml:space="preserve">, виготовлений </w:t>
      </w:r>
      <w:r w:rsidRPr="00D31C7F">
        <w:rPr>
          <w:rFonts w:ascii="Times New Roman" w:hAnsi="Times New Roman" w:cs="Times New Roman"/>
          <w:bCs/>
          <w:sz w:val="28"/>
          <w:szCs w:val="28"/>
          <w:lang w:val="uk-UA"/>
        </w:rPr>
        <w:t>під тиском і за дії температури</w:t>
      </w:r>
      <w:r w:rsidRPr="007E776A">
        <w:rPr>
          <w:rFonts w:ascii="Times New Roman" w:hAnsi="Times New Roman" w:cs="Times New Roman"/>
          <w:sz w:val="28"/>
          <w:szCs w:val="28"/>
          <w:lang w:val="uk-UA"/>
        </w:rPr>
        <w:t xml:space="preserve"> з частинок де</w:t>
      </w:r>
      <w:r w:rsidR="00D31C7F">
        <w:rPr>
          <w:rFonts w:ascii="Times New Roman" w:hAnsi="Times New Roman" w:cs="Times New Roman"/>
          <w:sz w:val="28"/>
          <w:szCs w:val="28"/>
          <w:lang w:val="uk-UA"/>
        </w:rPr>
        <w:t xml:space="preserve">ревини (тріски, стружки, тирса </w:t>
      </w:r>
      <w:r w:rsidRPr="007E776A">
        <w:rPr>
          <w:rFonts w:ascii="Times New Roman" w:hAnsi="Times New Roman" w:cs="Times New Roman"/>
          <w:sz w:val="28"/>
          <w:szCs w:val="28"/>
          <w:lang w:val="uk-UA"/>
        </w:rPr>
        <w:t xml:space="preserve">тощо) та/або іншого </w:t>
      </w:r>
      <w:r w:rsidRPr="00D31C7F">
        <w:rPr>
          <w:rFonts w:ascii="Times New Roman" w:hAnsi="Times New Roman" w:cs="Times New Roman"/>
          <w:bCs/>
          <w:sz w:val="28"/>
          <w:szCs w:val="28"/>
          <w:lang w:val="uk-UA"/>
        </w:rPr>
        <w:t>лігноцелюлозного матеріалу у формі частинок</w:t>
      </w:r>
      <w:r w:rsidRPr="007E776A">
        <w:rPr>
          <w:rFonts w:ascii="Times New Roman" w:hAnsi="Times New Roman" w:cs="Times New Roman"/>
          <w:sz w:val="28"/>
          <w:szCs w:val="28"/>
          <w:lang w:val="uk-UA"/>
        </w:rPr>
        <w:t xml:space="preserve"> (лушпиння льону або конопель, залишки багасси, солома тощо), з додаванням </w:t>
      </w:r>
      <w:r w:rsidRPr="00D31C7F">
        <w:rPr>
          <w:rFonts w:ascii="Times New Roman" w:hAnsi="Times New Roman" w:cs="Times New Roman"/>
          <w:bCs/>
          <w:sz w:val="28"/>
          <w:szCs w:val="28"/>
          <w:lang w:val="uk-UA"/>
        </w:rPr>
        <w:t>полімерного клею</w:t>
      </w:r>
      <w:r w:rsidRPr="007E776A">
        <w:rPr>
          <w:rFonts w:ascii="Times New Roman" w:hAnsi="Times New Roman" w:cs="Times New Roman"/>
          <w:sz w:val="28"/>
          <w:szCs w:val="28"/>
          <w:lang w:val="uk-UA"/>
        </w:rPr>
        <w:t xml:space="preserve"> (EN 309, 2007).</w:t>
      </w:r>
    </w:p>
    <w:p w14:paraId="28C39A41" w14:textId="044DCC02" w:rsidR="007E776A" w:rsidRPr="007E776A" w:rsidRDefault="007E776A" w:rsidP="0050018B">
      <w:p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 xml:space="preserve">Властивості готових плит залежать від </w:t>
      </w:r>
      <w:r w:rsidRPr="00D31C7F">
        <w:rPr>
          <w:rFonts w:ascii="Times New Roman" w:hAnsi="Times New Roman" w:cs="Times New Roman"/>
          <w:bCs/>
          <w:sz w:val="28"/>
          <w:szCs w:val="28"/>
          <w:lang w:val="uk-UA"/>
        </w:rPr>
        <w:t>фізичних характеристик використаної сировини</w:t>
      </w:r>
      <w:r w:rsidRPr="007E776A">
        <w:rPr>
          <w:rFonts w:ascii="Times New Roman" w:hAnsi="Times New Roman" w:cs="Times New Roman"/>
          <w:sz w:val="28"/>
          <w:szCs w:val="28"/>
          <w:lang w:val="uk-UA"/>
        </w:rPr>
        <w:t xml:space="preserve">, а саме: </w:t>
      </w:r>
      <w:r w:rsidRPr="00D31C7F">
        <w:rPr>
          <w:rFonts w:ascii="Times New Roman" w:hAnsi="Times New Roman" w:cs="Times New Roman"/>
          <w:bCs/>
          <w:sz w:val="28"/>
          <w:szCs w:val="28"/>
          <w:lang w:val="uk-UA"/>
        </w:rPr>
        <w:t>типу лігноцелюлозних частинок</w:t>
      </w:r>
      <w:r w:rsidRPr="00D31C7F">
        <w:rPr>
          <w:rFonts w:ascii="Times New Roman" w:hAnsi="Times New Roman" w:cs="Times New Roman"/>
          <w:sz w:val="28"/>
          <w:szCs w:val="28"/>
          <w:lang w:val="uk-UA"/>
        </w:rPr>
        <w:t xml:space="preserve">, </w:t>
      </w:r>
      <w:r w:rsidRPr="00D31C7F">
        <w:rPr>
          <w:rFonts w:ascii="Times New Roman" w:hAnsi="Times New Roman" w:cs="Times New Roman"/>
          <w:bCs/>
          <w:sz w:val="28"/>
          <w:szCs w:val="28"/>
          <w:lang w:val="uk-UA"/>
        </w:rPr>
        <w:t>клеїв</w:t>
      </w:r>
      <w:r w:rsidRPr="00D31C7F">
        <w:rPr>
          <w:rFonts w:ascii="Times New Roman" w:hAnsi="Times New Roman" w:cs="Times New Roman"/>
          <w:sz w:val="28"/>
          <w:szCs w:val="28"/>
          <w:lang w:val="uk-UA"/>
        </w:rPr>
        <w:t xml:space="preserve"> і </w:t>
      </w:r>
      <w:r w:rsidRPr="00D31C7F">
        <w:rPr>
          <w:rFonts w:ascii="Times New Roman" w:hAnsi="Times New Roman" w:cs="Times New Roman"/>
          <w:bCs/>
          <w:sz w:val="28"/>
          <w:szCs w:val="28"/>
          <w:lang w:val="uk-UA"/>
        </w:rPr>
        <w:t>параметрів виробництва</w:t>
      </w:r>
      <w:r w:rsidRPr="007E776A">
        <w:rPr>
          <w:rFonts w:ascii="Times New Roman" w:hAnsi="Times New Roman" w:cs="Times New Roman"/>
          <w:sz w:val="28"/>
          <w:szCs w:val="28"/>
          <w:lang w:val="uk-UA"/>
        </w:rPr>
        <w:t xml:space="preserve">. Важливим фактором у технології виробництва </w:t>
      </w:r>
      <w:r w:rsidR="00D0367D">
        <w:rPr>
          <w:rFonts w:ascii="Times New Roman" w:hAnsi="Times New Roman" w:cs="Times New Roman"/>
          <w:sz w:val="28"/>
          <w:szCs w:val="28"/>
          <w:lang w:val="uk-UA"/>
        </w:rPr>
        <w:t>стружкових</w:t>
      </w:r>
      <w:r w:rsidRPr="007E776A">
        <w:rPr>
          <w:rFonts w:ascii="Times New Roman" w:hAnsi="Times New Roman" w:cs="Times New Roman"/>
          <w:sz w:val="28"/>
          <w:szCs w:val="28"/>
          <w:lang w:val="uk-UA"/>
        </w:rPr>
        <w:t xml:space="preserve"> плит є </w:t>
      </w:r>
      <w:r w:rsidRPr="00D31C7F">
        <w:rPr>
          <w:rFonts w:ascii="Times New Roman" w:hAnsi="Times New Roman" w:cs="Times New Roman"/>
          <w:bCs/>
          <w:sz w:val="28"/>
          <w:szCs w:val="28"/>
          <w:lang w:val="uk-UA"/>
        </w:rPr>
        <w:t>порода деревини</w:t>
      </w:r>
      <w:r w:rsidRPr="007E776A">
        <w:rPr>
          <w:rFonts w:ascii="Times New Roman" w:hAnsi="Times New Roman" w:cs="Times New Roman"/>
          <w:sz w:val="28"/>
          <w:szCs w:val="28"/>
          <w:lang w:val="uk-UA"/>
        </w:rPr>
        <w:t xml:space="preserve">, з якої виготовлено тріску. Наприклад, </w:t>
      </w:r>
      <w:r w:rsidRPr="00D31C7F">
        <w:rPr>
          <w:rFonts w:ascii="Times New Roman" w:hAnsi="Times New Roman" w:cs="Times New Roman"/>
          <w:bCs/>
          <w:sz w:val="28"/>
          <w:szCs w:val="28"/>
          <w:lang w:val="uk-UA"/>
        </w:rPr>
        <w:t>плити з м’яколистяних порід</w:t>
      </w:r>
      <w:r w:rsidRPr="007E776A">
        <w:rPr>
          <w:rFonts w:ascii="Times New Roman" w:hAnsi="Times New Roman" w:cs="Times New Roman"/>
          <w:sz w:val="28"/>
          <w:szCs w:val="28"/>
          <w:lang w:val="uk-UA"/>
        </w:rPr>
        <w:t xml:space="preserve"> (низької щільності), таких як </w:t>
      </w:r>
      <w:r w:rsidRPr="00D31C7F">
        <w:rPr>
          <w:rFonts w:ascii="Times New Roman" w:hAnsi="Times New Roman" w:cs="Times New Roman"/>
          <w:bCs/>
          <w:sz w:val="28"/>
          <w:szCs w:val="28"/>
          <w:lang w:val="uk-UA"/>
        </w:rPr>
        <w:t>сосна</w:t>
      </w:r>
      <w:r w:rsidRPr="007E776A">
        <w:rPr>
          <w:rFonts w:ascii="Times New Roman" w:hAnsi="Times New Roman" w:cs="Times New Roman"/>
          <w:sz w:val="28"/>
          <w:szCs w:val="28"/>
          <w:lang w:val="uk-UA"/>
        </w:rPr>
        <w:t xml:space="preserve"> або </w:t>
      </w:r>
      <w:r w:rsidRPr="00D31C7F">
        <w:rPr>
          <w:rFonts w:ascii="Times New Roman" w:hAnsi="Times New Roman" w:cs="Times New Roman"/>
          <w:bCs/>
          <w:sz w:val="28"/>
          <w:szCs w:val="28"/>
          <w:lang w:val="uk-UA"/>
        </w:rPr>
        <w:t>тополя</w:t>
      </w:r>
      <w:r w:rsidRPr="00D31C7F">
        <w:rPr>
          <w:rFonts w:ascii="Times New Roman" w:hAnsi="Times New Roman" w:cs="Times New Roman"/>
          <w:sz w:val="28"/>
          <w:szCs w:val="28"/>
          <w:lang w:val="uk-UA"/>
        </w:rPr>
        <w:t>,</w:t>
      </w:r>
      <w:r w:rsidRPr="007E776A">
        <w:rPr>
          <w:rFonts w:ascii="Times New Roman" w:hAnsi="Times New Roman" w:cs="Times New Roman"/>
          <w:sz w:val="28"/>
          <w:szCs w:val="28"/>
          <w:lang w:val="uk-UA"/>
        </w:rPr>
        <w:t xml:space="preserve"> демонструють </w:t>
      </w:r>
      <w:r w:rsidRPr="00D31C7F">
        <w:rPr>
          <w:rFonts w:ascii="Times New Roman" w:hAnsi="Times New Roman" w:cs="Times New Roman"/>
          <w:bCs/>
          <w:sz w:val="28"/>
          <w:szCs w:val="28"/>
          <w:lang w:val="uk-UA"/>
        </w:rPr>
        <w:t>кращі механічні властивості</w:t>
      </w:r>
      <w:r w:rsidRPr="007E776A">
        <w:rPr>
          <w:rFonts w:ascii="Times New Roman" w:hAnsi="Times New Roman" w:cs="Times New Roman"/>
          <w:sz w:val="28"/>
          <w:szCs w:val="28"/>
          <w:lang w:val="uk-UA"/>
        </w:rPr>
        <w:t xml:space="preserve">, ніж плити з </w:t>
      </w:r>
      <w:r w:rsidRPr="00D31C7F">
        <w:rPr>
          <w:rFonts w:ascii="Times New Roman" w:hAnsi="Times New Roman" w:cs="Times New Roman"/>
          <w:bCs/>
          <w:sz w:val="28"/>
          <w:szCs w:val="28"/>
          <w:lang w:val="uk-UA"/>
        </w:rPr>
        <w:t>твердолистяних порід</w:t>
      </w:r>
      <w:r w:rsidRPr="007E776A">
        <w:rPr>
          <w:rFonts w:ascii="Times New Roman" w:hAnsi="Times New Roman" w:cs="Times New Roman"/>
          <w:sz w:val="28"/>
          <w:szCs w:val="28"/>
          <w:lang w:val="uk-UA"/>
        </w:rPr>
        <w:t xml:space="preserve"> (високої щільності), таких як </w:t>
      </w:r>
      <w:r w:rsidRPr="00D31C7F">
        <w:rPr>
          <w:rFonts w:ascii="Times New Roman" w:hAnsi="Times New Roman" w:cs="Times New Roman"/>
          <w:bCs/>
          <w:sz w:val="28"/>
          <w:szCs w:val="28"/>
          <w:lang w:val="uk-UA"/>
        </w:rPr>
        <w:t>береза</w:t>
      </w:r>
      <w:r w:rsidRPr="007E776A">
        <w:rPr>
          <w:rFonts w:ascii="Times New Roman" w:hAnsi="Times New Roman" w:cs="Times New Roman"/>
          <w:sz w:val="28"/>
          <w:szCs w:val="28"/>
          <w:lang w:val="uk-UA"/>
        </w:rPr>
        <w:t xml:space="preserve"> або </w:t>
      </w:r>
      <w:r w:rsidRPr="00D31C7F">
        <w:rPr>
          <w:rFonts w:ascii="Times New Roman" w:hAnsi="Times New Roman" w:cs="Times New Roman"/>
          <w:bCs/>
          <w:sz w:val="28"/>
          <w:szCs w:val="28"/>
          <w:lang w:val="uk-UA"/>
        </w:rPr>
        <w:t>бук</w:t>
      </w:r>
      <w:r w:rsidRPr="007E776A">
        <w:rPr>
          <w:rFonts w:ascii="Times New Roman" w:hAnsi="Times New Roman" w:cs="Times New Roman"/>
          <w:sz w:val="28"/>
          <w:szCs w:val="28"/>
          <w:lang w:val="uk-UA"/>
        </w:rPr>
        <w:t xml:space="preserve"> (Starecki et al., 1994).</w:t>
      </w:r>
    </w:p>
    <w:p w14:paraId="730178F7" w14:textId="77777777" w:rsidR="007E776A" w:rsidRPr="007E776A" w:rsidRDefault="007E776A" w:rsidP="0050018B">
      <w:pPr>
        <w:spacing w:line="360" w:lineRule="auto"/>
        <w:jc w:val="both"/>
        <w:rPr>
          <w:rFonts w:ascii="Times New Roman" w:hAnsi="Times New Roman" w:cs="Times New Roman"/>
          <w:sz w:val="28"/>
          <w:szCs w:val="28"/>
          <w:lang w:val="uk-UA"/>
        </w:rPr>
      </w:pPr>
      <w:r w:rsidRPr="007E776A">
        <w:rPr>
          <w:rFonts w:ascii="Times New Roman" w:hAnsi="Times New Roman" w:cs="Times New Roman"/>
          <w:sz w:val="28"/>
          <w:szCs w:val="28"/>
          <w:lang w:val="uk-UA"/>
        </w:rPr>
        <w:t xml:space="preserve">У виробництві </w:t>
      </w:r>
      <w:r w:rsidRPr="00D31C7F">
        <w:rPr>
          <w:rFonts w:ascii="Times New Roman" w:hAnsi="Times New Roman" w:cs="Times New Roman"/>
          <w:bCs/>
          <w:sz w:val="28"/>
          <w:szCs w:val="28"/>
          <w:lang w:val="uk-UA"/>
        </w:rPr>
        <w:t>одношарових плит</w:t>
      </w:r>
      <w:r w:rsidRPr="00D31C7F">
        <w:rPr>
          <w:rFonts w:ascii="Times New Roman" w:hAnsi="Times New Roman" w:cs="Times New Roman"/>
          <w:sz w:val="28"/>
          <w:szCs w:val="28"/>
          <w:lang w:val="uk-UA"/>
        </w:rPr>
        <w:t xml:space="preserve"> важливо досягти </w:t>
      </w:r>
      <w:r w:rsidRPr="00D31C7F">
        <w:rPr>
          <w:rFonts w:ascii="Times New Roman" w:hAnsi="Times New Roman" w:cs="Times New Roman"/>
          <w:bCs/>
          <w:sz w:val="28"/>
          <w:szCs w:val="28"/>
          <w:lang w:val="uk-UA"/>
        </w:rPr>
        <w:t>максимально однорідної структури матеріалу</w:t>
      </w:r>
      <w:r w:rsidRPr="00D31C7F">
        <w:rPr>
          <w:rFonts w:ascii="Times New Roman" w:hAnsi="Times New Roman" w:cs="Times New Roman"/>
          <w:sz w:val="28"/>
          <w:szCs w:val="28"/>
          <w:lang w:val="uk-UA"/>
        </w:rPr>
        <w:t xml:space="preserve">, тому </w:t>
      </w:r>
      <w:r w:rsidRPr="00D31C7F">
        <w:rPr>
          <w:rFonts w:ascii="Times New Roman" w:hAnsi="Times New Roman" w:cs="Times New Roman"/>
          <w:bCs/>
          <w:sz w:val="28"/>
          <w:szCs w:val="28"/>
          <w:lang w:val="uk-UA"/>
        </w:rPr>
        <w:t>форма та розміри частинок</w:t>
      </w:r>
      <w:r w:rsidRPr="00D31C7F">
        <w:rPr>
          <w:rFonts w:ascii="Times New Roman" w:hAnsi="Times New Roman" w:cs="Times New Roman"/>
          <w:sz w:val="28"/>
          <w:szCs w:val="28"/>
          <w:lang w:val="uk-UA"/>
        </w:rPr>
        <w:t xml:space="preserve"> мають велике значення. Найбільш бажаними є </w:t>
      </w:r>
      <w:r w:rsidRPr="00D31C7F">
        <w:rPr>
          <w:rFonts w:ascii="Times New Roman" w:hAnsi="Times New Roman" w:cs="Times New Roman"/>
          <w:bCs/>
          <w:sz w:val="28"/>
          <w:szCs w:val="28"/>
          <w:lang w:val="uk-UA"/>
        </w:rPr>
        <w:t>довгі частинки з великим коефіцієнтом видовженості</w:t>
      </w:r>
      <w:r w:rsidRPr="007E776A">
        <w:rPr>
          <w:rFonts w:ascii="Times New Roman" w:hAnsi="Times New Roman" w:cs="Times New Roman"/>
          <w:sz w:val="28"/>
          <w:szCs w:val="28"/>
          <w:lang w:val="uk-UA"/>
        </w:rPr>
        <w:t xml:space="preserve"> (співвідношення довжини до товщини), оскільки вони забезпечують кращу контактну поверхню між частинками під час склеювання.</w:t>
      </w:r>
    </w:p>
    <w:p w14:paraId="1A8A9544" w14:textId="77777777" w:rsidR="007E776A" w:rsidRPr="00D31C7F" w:rsidRDefault="007E776A" w:rsidP="0050018B">
      <w:pPr>
        <w:spacing w:line="360" w:lineRule="auto"/>
        <w:jc w:val="both"/>
        <w:rPr>
          <w:rFonts w:ascii="Times New Roman" w:hAnsi="Times New Roman" w:cs="Times New Roman"/>
          <w:sz w:val="28"/>
          <w:szCs w:val="28"/>
          <w:lang w:val="uk-UA"/>
        </w:rPr>
      </w:pPr>
      <w:r w:rsidRPr="00D31C7F">
        <w:rPr>
          <w:rFonts w:ascii="Times New Roman" w:hAnsi="Times New Roman" w:cs="Times New Roman"/>
          <w:sz w:val="28"/>
          <w:szCs w:val="28"/>
          <w:lang w:val="uk-UA"/>
        </w:rPr>
        <w:t xml:space="preserve">Однак </w:t>
      </w:r>
      <w:r w:rsidRPr="00D31C7F">
        <w:rPr>
          <w:rFonts w:ascii="Times New Roman" w:hAnsi="Times New Roman" w:cs="Times New Roman"/>
          <w:bCs/>
          <w:sz w:val="28"/>
          <w:szCs w:val="28"/>
          <w:lang w:val="uk-UA"/>
        </w:rPr>
        <w:t>точні розміри частинок важко визначити</w:t>
      </w:r>
      <w:r w:rsidRPr="00D31C7F">
        <w:rPr>
          <w:rFonts w:ascii="Times New Roman" w:hAnsi="Times New Roman" w:cs="Times New Roman"/>
          <w:sz w:val="28"/>
          <w:szCs w:val="28"/>
          <w:lang w:val="uk-UA"/>
        </w:rPr>
        <w:t xml:space="preserve">, оскільки вони залежать від типу та структури сировини. Крім того, </w:t>
      </w:r>
      <w:r w:rsidRPr="00D31C7F">
        <w:rPr>
          <w:rFonts w:ascii="Times New Roman" w:hAnsi="Times New Roman" w:cs="Times New Roman"/>
          <w:bCs/>
          <w:sz w:val="28"/>
          <w:szCs w:val="28"/>
          <w:lang w:val="uk-UA"/>
        </w:rPr>
        <w:t>випадкове розташування частинок</w:t>
      </w:r>
      <w:r w:rsidRPr="00D31C7F">
        <w:rPr>
          <w:rFonts w:ascii="Times New Roman" w:hAnsi="Times New Roman" w:cs="Times New Roman"/>
          <w:sz w:val="28"/>
          <w:szCs w:val="28"/>
          <w:lang w:val="uk-UA"/>
        </w:rPr>
        <w:t xml:space="preserve"> створює </w:t>
      </w:r>
      <w:r w:rsidRPr="00D31C7F">
        <w:rPr>
          <w:rFonts w:ascii="Times New Roman" w:hAnsi="Times New Roman" w:cs="Times New Roman"/>
          <w:bCs/>
          <w:sz w:val="28"/>
          <w:szCs w:val="28"/>
          <w:lang w:val="uk-UA"/>
        </w:rPr>
        <w:t>порожнини між ними</w:t>
      </w:r>
      <w:r w:rsidRPr="00D31C7F">
        <w:rPr>
          <w:rFonts w:ascii="Times New Roman" w:hAnsi="Times New Roman" w:cs="Times New Roman"/>
          <w:sz w:val="28"/>
          <w:szCs w:val="28"/>
          <w:lang w:val="uk-UA"/>
        </w:rPr>
        <w:t xml:space="preserve">, що знижує щільність і однорідність плити. Тому важливо включати </w:t>
      </w:r>
      <w:r w:rsidRPr="00D31C7F">
        <w:rPr>
          <w:rFonts w:ascii="Times New Roman" w:hAnsi="Times New Roman" w:cs="Times New Roman"/>
          <w:bCs/>
          <w:sz w:val="28"/>
          <w:szCs w:val="28"/>
          <w:lang w:val="uk-UA"/>
        </w:rPr>
        <w:t>коротші частинки</w:t>
      </w:r>
      <w:r w:rsidRPr="00D31C7F">
        <w:rPr>
          <w:rFonts w:ascii="Times New Roman" w:hAnsi="Times New Roman" w:cs="Times New Roman"/>
          <w:sz w:val="28"/>
          <w:szCs w:val="28"/>
          <w:lang w:val="uk-UA"/>
        </w:rPr>
        <w:t xml:space="preserve">, які роблять структуру більш щільною, </w:t>
      </w:r>
      <w:r w:rsidRPr="00D31C7F">
        <w:rPr>
          <w:rFonts w:ascii="Times New Roman" w:hAnsi="Times New Roman" w:cs="Times New Roman"/>
          <w:bCs/>
          <w:sz w:val="28"/>
          <w:szCs w:val="28"/>
          <w:lang w:val="uk-UA"/>
        </w:rPr>
        <w:t>зменшують кількість пустот</w:t>
      </w:r>
      <w:r w:rsidRPr="00D31C7F">
        <w:rPr>
          <w:rFonts w:ascii="Times New Roman" w:hAnsi="Times New Roman" w:cs="Times New Roman"/>
          <w:sz w:val="28"/>
          <w:szCs w:val="28"/>
          <w:lang w:val="uk-UA"/>
        </w:rPr>
        <w:t xml:space="preserve"> і </w:t>
      </w:r>
      <w:r w:rsidRPr="00D31C7F">
        <w:rPr>
          <w:rFonts w:ascii="Times New Roman" w:hAnsi="Times New Roman" w:cs="Times New Roman"/>
          <w:bCs/>
          <w:sz w:val="28"/>
          <w:szCs w:val="28"/>
          <w:lang w:val="uk-UA"/>
        </w:rPr>
        <w:t>підвищують щільність плити</w:t>
      </w:r>
      <w:r w:rsidRPr="00D31C7F">
        <w:rPr>
          <w:rFonts w:ascii="Times New Roman" w:hAnsi="Times New Roman" w:cs="Times New Roman"/>
          <w:sz w:val="28"/>
          <w:szCs w:val="28"/>
          <w:lang w:val="uk-UA"/>
        </w:rPr>
        <w:t>.</w:t>
      </w:r>
    </w:p>
    <w:p w14:paraId="518D1D28" w14:textId="77777777" w:rsidR="007E776A" w:rsidRPr="00D31C7F" w:rsidRDefault="007E776A" w:rsidP="0050018B">
      <w:pPr>
        <w:spacing w:line="360" w:lineRule="auto"/>
        <w:jc w:val="both"/>
        <w:rPr>
          <w:rFonts w:ascii="Times New Roman" w:hAnsi="Times New Roman" w:cs="Times New Roman"/>
          <w:sz w:val="28"/>
          <w:szCs w:val="28"/>
          <w:lang w:val="uk-UA"/>
        </w:rPr>
      </w:pPr>
      <w:r w:rsidRPr="00D31C7F">
        <w:rPr>
          <w:rFonts w:ascii="Times New Roman" w:hAnsi="Times New Roman" w:cs="Times New Roman"/>
          <w:sz w:val="28"/>
          <w:szCs w:val="28"/>
          <w:lang w:val="uk-UA"/>
        </w:rPr>
        <w:t xml:space="preserve">Окрім геометрії частинок, </w:t>
      </w:r>
      <w:r w:rsidRPr="00D31C7F">
        <w:rPr>
          <w:rFonts w:ascii="Times New Roman" w:hAnsi="Times New Roman" w:cs="Times New Roman"/>
          <w:bCs/>
          <w:sz w:val="28"/>
          <w:szCs w:val="28"/>
          <w:lang w:val="uk-UA"/>
        </w:rPr>
        <w:t>щільність плити</w:t>
      </w:r>
      <w:r w:rsidRPr="00D31C7F">
        <w:rPr>
          <w:rFonts w:ascii="Times New Roman" w:hAnsi="Times New Roman" w:cs="Times New Roman"/>
          <w:sz w:val="28"/>
          <w:szCs w:val="28"/>
          <w:lang w:val="uk-UA"/>
        </w:rPr>
        <w:t xml:space="preserve"> є ключовим фактором у досягненні </w:t>
      </w:r>
      <w:r w:rsidRPr="00D31C7F">
        <w:rPr>
          <w:rFonts w:ascii="Times New Roman" w:hAnsi="Times New Roman" w:cs="Times New Roman"/>
          <w:bCs/>
          <w:sz w:val="28"/>
          <w:szCs w:val="28"/>
          <w:lang w:val="uk-UA"/>
        </w:rPr>
        <w:t>високої міцності</w:t>
      </w:r>
      <w:r w:rsidRPr="00D31C7F">
        <w:rPr>
          <w:rFonts w:ascii="Times New Roman" w:hAnsi="Times New Roman" w:cs="Times New Roman"/>
          <w:sz w:val="28"/>
          <w:szCs w:val="28"/>
          <w:lang w:val="uk-UA"/>
        </w:rPr>
        <w:t>.</w:t>
      </w:r>
    </w:p>
    <w:p w14:paraId="2DA45E00" w14:textId="77777777" w:rsidR="007E776A" w:rsidRPr="00D31C7F" w:rsidRDefault="007E776A" w:rsidP="0050018B">
      <w:pPr>
        <w:spacing w:line="360" w:lineRule="auto"/>
        <w:jc w:val="both"/>
        <w:rPr>
          <w:rFonts w:ascii="Times New Roman" w:hAnsi="Times New Roman" w:cs="Times New Roman"/>
          <w:sz w:val="28"/>
          <w:szCs w:val="28"/>
          <w:lang w:val="uk-UA"/>
        </w:rPr>
      </w:pPr>
      <w:r w:rsidRPr="00D31C7F">
        <w:rPr>
          <w:rFonts w:ascii="Times New Roman" w:hAnsi="Times New Roman" w:cs="Times New Roman"/>
          <w:bCs/>
          <w:sz w:val="28"/>
          <w:szCs w:val="28"/>
          <w:lang w:val="uk-UA"/>
        </w:rPr>
        <w:t>На рисунку 5</w:t>
      </w:r>
      <w:r w:rsidRPr="00D31C7F">
        <w:rPr>
          <w:rFonts w:ascii="Times New Roman" w:hAnsi="Times New Roman" w:cs="Times New Roman"/>
          <w:sz w:val="28"/>
          <w:szCs w:val="28"/>
          <w:lang w:val="uk-UA"/>
        </w:rPr>
        <w:t xml:space="preserve"> зображено частинки, отримані з таких видів сировини, як </w:t>
      </w:r>
      <w:r w:rsidRPr="00D31C7F">
        <w:rPr>
          <w:rFonts w:ascii="Times New Roman" w:hAnsi="Times New Roman" w:cs="Times New Roman"/>
          <w:bCs/>
          <w:sz w:val="28"/>
          <w:szCs w:val="28"/>
          <w:lang w:val="uk-UA"/>
        </w:rPr>
        <w:t>сосна</w:t>
      </w:r>
      <w:r w:rsidRPr="00D31C7F">
        <w:rPr>
          <w:rFonts w:ascii="Times New Roman" w:hAnsi="Times New Roman" w:cs="Times New Roman"/>
          <w:sz w:val="28"/>
          <w:szCs w:val="28"/>
          <w:lang w:val="uk-UA"/>
        </w:rPr>
        <w:t xml:space="preserve">, </w:t>
      </w:r>
      <w:r w:rsidRPr="00D31C7F">
        <w:rPr>
          <w:rFonts w:ascii="Times New Roman" w:hAnsi="Times New Roman" w:cs="Times New Roman"/>
          <w:bCs/>
          <w:sz w:val="28"/>
          <w:szCs w:val="28"/>
          <w:lang w:val="uk-UA"/>
        </w:rPr>
        <w:t>кора</w:t>
      </w:r>
      <w:r w:rsidRPr="00D31C7F">
        <w:rPr>
          <w:rFonts w:ascii="Times New Roman" w:hAnsi="Times New Roman" w:cs="Times New Roman"/>
          <w:sz w:val="28"/>
          <w:szCs w:val="28"/>
          <w:lang w:val="uk-UA"/>
        </w:rPr>
        <w:t xml:space="preserve">, </w:t>
      </w:r>
      <w:r w:rsidRPr="00D31C7F">
        <w:rPr>
          <w:rFonts w:ascii="Times New Roman" w:hAnsi="Times New Roman" w:cs="Times New Roman"/>
          <w:bCs/>
          <w:sz w:val="28"/>
          <w:szCs w:val="28"/>
          <w:lang w:val="uk-UA"/>
        </w:rPr>
        <w:t>швидкоростуча верба</w:t>
      </w:r>
      <w:r w:rsidRPr="00D31C7F">
        <w:rPr>
          <w:rFonts w:ascii="Times New Roman" w:hAnsi="Times New Roman" w:cs="Times New Roman"/>
          <w:sz w:val="28"/>
          <w:szCs w:val="28"/>
          <w:lang w:val="uk-UA"/>
        </w:rPr>
        <w:t xml:space="preserve">, </w:t>
      </w:r>
      <w:r w:rsidRPr="00D31C7F">
        <w:rPr>
          <w:rFonts w:ascii="Times New Roman" w:hAnsi="Times New Roman" w:cs="Times New Roman"/>
          <w:bCs/>
          <w:sz w:val="28"/>
          <w:szCs w:val="28"/>
          <w:lang w:val="uk-UA"/>
        </w:rPr>
        <w:t>ріпак</w:t>
      </w:r>
      <w:r w:rsidRPr="00D31C7F">
        <w:rPr>
          <w:rFonts w:ascii="Times New Roman" w:hAnsi="Times New Roman" w:cs="Times New Roman"/>
          <w:sz w:val="28"/>
          <w:szCs w:val="28"/>
          <w:lang w:val="uk-UA"/>
        </w:rPr>
        <w:t xml:space="preserve"> та </w:t>
      </w:r>
      <w:r w:rsidRPr="00D31C7F">
        <w:rPr>
          <w:rFonts w:ascii="Times New Roman" w:hAnsi="Times New Roman" w:cs="Times New Roman"/>
          <w:bCs/>
          <w:sz w:val="28"/>
          <w:szCs w:val="28"/>
          <w:lang w:val="uk-UA"/>
        </w:rPr>
        <w:t>коноплі</w:t>
      </w:r>
      <w:r w:rsidRPr="00D31C7F">
        <w:rPr>
          <w:rFonts w:ascii="Times New Roman" w:hAnsi="Times New Roman" w:cs="Times New Roman"/>
          <w:sz w:val="28"/>
          <w:szCs w:val="28"/>
          <w:lang w:val="uk-UA"/>
        </w:rPr>
        <w:t>.</w:t>
      </w:r>
    </w:p>
    <w:p w14:paraId="1CAAF396" w14:textId="0D3C6D42" w:rsidR="007E776A" w:rsidRDefault="00D31C7F" w:rsidP="00D31C7F">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62384787" wp14:editId="53909460">
            <wp:extent cx="5503104" cy="3842657"/>
            <wp:effectExtent l="0" t="0" r="254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1-s2.0-S0926669021009274-gr5_lrg.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553874" cy="3878109"/>
                    </a:xfrm>
                    <a:prstGeom prst="rect">
                      <a:avLst/>
                    </a:prstGeom>
                  </pic:spPr>
                </pic:pic>
              </a:graphicData>
            </a:graphic>
          </wp:inline>
        </w:drawing>
      </w:r>
    </w:p>
    <w:p w14:paraId="43706736" w14:textId="0BD79A16" w:rsidR="00D31C7F" w:rsidRDefault="00D31C7F" w:rsidP="00D31C7F">
      <w:pPr>
        <w:spacing w:line="360" w:lineRule="auto"/>
        <w:jc w:val="center"/>
        <w:rPr>
          <w:rFonts w:ascii="Times New Roman" w:hAnsi="Times New Roman" w:cs="Times New Roman"/>
          <w:sz w:val="28"/>
          <w:szCs w:val="28"/>
          <w:lang w:val="uk-UA"/>
        </w:rPr>
      </w:pPr>
      <w:r w:rsidRPr="00D31C7F">
        <w:rPr>
          <w:rFonts w:ascii="Times New Roman" w:hAnsi="Times New Roman" w:cs="Times New Roman"/>
          <w:sz w:val="28"/>
          <w:szCs w:val="28"/>
          <w:lang w:val="uk-UA"/>
        </w:rPr>
        <w:t>Рис</w:t>
      </w:r>
      <w:r w:rsidR="002774D6">
        <w:rPr>
          <w:rFonts w:ascii="Times New Roman" w:hAnsi="Times New Roman" w:cs="Times New Roman"/>
          <w:sz w:val="28"/>
          <w:szCs w:val="28"/>
          <w:lang w:val="uk-UA"/>
        </w:rPr>
        <w:t>унок</w:t>
      </w:r>
      <w:r w:rsidRPr="00D31C7F">
        <w:rPr>
          <w:rFonts w:ascii="Times New Roman" w:hAnsi="Times New Roman" w:cs="Times New Roman"/>
          <w:sz w:val="28"/>
          <w:szCs w:val="28"/>
          <w:lang w:val="uk-UA"/>
        </w:rPr>
        <w:t xml:space="preserve"> 5</w:t>
      </w:r>
      <w:r w:rsidR="002774D6">
        <w:rPr>
          <w:rFonts w:ascii="Times New Roman" w:hAnsi="Times New Roman" w:cs="Times New Roman"/>
          <w:sz w:val="28"/>
          <w:szCs w:val="28"/>
          <w:lang w:val="uk-UA"/>
        </w:rPr>
        <w:t xml:space="preserve"> </w:t>
      </w:r>
      <w:r w:rsidR="002774D6" w:rsidRPr="002774D6">
        <w:rPr>
          <w:rFonts w:ascii="Times New Roman" w:hAnsi="Times New Roman" w:cs="Times New Roman"/>
          <w:sz w:val="28"/>
          <w:szCs w:val="28"/>
          <w:lang w:val="uk-UA"/>
        </w:rPr>
        <w:t>–</w:t>
      </w:r>
      <w:r w:rsidRPr="00D31C7F">
        <w:rPr>
          <w:rFonts w:ascii="Times New Roman" w:hAnsi="Times New Roman" w:cs="Times New Roman"/>
          <w:sz w:val="28"/>
          <w:szCs w:val="28"/>
          <w:lang w:val="uk-UA"/>
        </w:rPr>
        <w:t xml:space="preserve"> Частинки сировини різного розміру (зверху ліворуч: сосна, кора, швидкозростаюча верба, ріпак та коноплі).</w:t>
      </w:r>
    </w:p>
    <w:p w14:paraId="13D081BB" w14:textId="77777777" w:rsidR="00D31C7F" w:rsidRPr="00CC6FD5" w:rsidRDefault="00D31C7F" w:rsidP="0050018B">
      <w:pPr>
        <w:spacing w:line="360" w:lineRule="auto"/>
        <w:jc w:val="both"/>
        <w:rPr>
          <w:rFonts w:ascii="Times New Roman" w:hAnsi="Times New Roman" w:cs="Times New Roman"/>
          <w:sz w:val="28"/>
          <w:szCs w:val="28"/>
          <w:lang w:val="uk-UA"/>
        </w:rPr>
      </w:pPr>
    </w:p>
    <w:p w14:paraId="11B8E91D" w14:textId="5FCF9BF6" w:rsidR="001E4CDC" w:rsidRPr="00D31C7F" w:rsidRDefault="001E4CDC" w:rsidP="0050018B">
      <w:pPr>
        <w:spacing w:line="360" w:lineRule="auto"/>
        <w:jc w:val="both"/>
        <w:rPr>
          <w:rFonts w:ascii="Times New Roman" w:hAnsi="Times New Roman" w:cs="Times New Roman"/>
          <w:sz w:val="28"/>
          <w:szCs w:val="28"/>
          <w:lang w:val="uk-UA"/>
        </w:rPr>
      </w:pPr>
      <w:r w:rsidRPr="00D31C7F">
        <w:rPr>
          <w:rFonts w:ascii="Times New Roman" w:hAnsi="Times New Roman" w:cs="Times New Roman"/>
          <w:sz w:val="28"/>
          <w:szCs w:val="28"/>
          <w:lang w:val="uk-UA"/>
        </w:rPr>
        <w:t xml:space="preserve">Найпоширенішими клеями у виробництві </w:t>
      </w:r>
      <w:r w:rsidR="00D0367D" w:rsidRPr="00D31C7F">
        <w:rPr>
          <w:rFonts w:ascii="Times New Roman" w:hAnsi="Times New Roman" w:cs="Times New Roman"/>
          <w:sz w:val="28"/>
          <w:szCs w:val="28"/>
          <w:lang w:val="uk-UA"/>
        </w:rPr>
        <w:t>стружкових</w:t>
      </w:r>
      <w:r w:rsidRPr="00D31C7F">
        <w:rPr>
          <w:rFonts w:ascii="Times New Roman" w:hAnsi="Times New Roman" w:cs="Times New Roman"/>
          <w:sz w:val="28"/>
          <w:szCs w:val="28"/>
          <w:lang w:val="uk-UA"/>
        </w:rPr>
        <w:t xml:space="preserve"> плит є </w:t>
      </w:r>
      <w:r w:rsidRPr="00D31C7F">
        <w:rPr>
          <w:rFonts w:ascii="Times New Roman" w:hAnsi="Times New Roman" w:cs="Times New Roman"/>
          <w:bCs/>
          <w:sz w:val="28"/>
          <w:szCs w:val="28"/>
          <w:lang w:val="uk-UA"/>
        </w:rPr>
        <w:t>формальдегідвмісні смоли</w:t>
      </w:r>
      <w:r w:rsidRPr="00D31C7F">
        <w:rPr>
          <w:rFonts w:ascii="Times New Roman" w:hAnsi="Times New Roman" w:cs="Times New Roman"/>
          <w:sz w:val="28"/>
          <w:szCs w:val="28"/>
          <w:lang w:val="uk-UA"/>
        </w:rPr>
        <w:t xml:space="preserve"> — </w:t>
      </w:r>
      <w:r w:rsidRPr="00D31C7F">
        <w:rPr>
          <w:rFonts w:ascii="Times New Roman" w:hAnsi="Times New Roman" w:cs="Times New Roman"/>
          <w:bCs/>
          <w:sz w:val="28"/>
          <w:szCs w:val="28"/>
          <w:lang w:val="uk-UA"/>
        </w:rPr>
        <w:t>фенол-формальдегідна (PF)</w:t>
      </w:r>
      <w:r w:rsidRPr="00D31C7F">
        <w:rPr>
          <w:rFonts w:ascii="Times New Roman" w:hAnsi="Times New Roman" w:cs="Times New Roman"/>
          <w:sz w:val="28"/>
          <w:szCs w:val="28"/>
          <w:lang w:val="uk-UA"/>
        </w:rPr>
        <w:t xml:space="preserve">, </w:t>
      </w:r>
      <w:r w:rsidRPr="00D31C7F">
        <w:rPr>
          <w:rFonts w:ascii="Times New Roman" w:hAnsi="Times New Roman" w:cs="Times New Roman"/>
          <w:bCs/>
          <w:sz w:val="28"/>
          <w:szCs w:val="28"/>
          <w:lang w:val="uk-UA"/>
        </w:rPr>
        <w:t>сечовино-формальдегідна (UF)</w:t>
      </w:r>
      <w:r w:rsidRPr="00D31C7F">
        <w:rPr>
          <w:rFonts w:ascii="Times New Roman" w:hAnsi="Times New Roman" w:cs="Times New Roman"/>
          <w:sz w:val="28"/>
          <w:szCs w:val="28"/>
          <w:lang w:val="uk-UA"/>
        </w:rPr>
        <w:t xml:space="preserve"> та </w:t>
      </w:r>
      <w:r w:rsidRPr="00D31C7F">
        <w:rPr>
          <w:rFonts w:ascii="Times New Roman" w:hAnsi="Times New Roman" w:cs="Times New Roman"/>
          <w:bCs/>
          <w:sz w:val="28"/>
          <w:szCs w:val="28"/>
          <w:lang w:val="uk-UA"/>
        </w:rPr>
        <w:t>меламіно-сечовино-формальдегідна (MUF)</w:t>
      </w:r>
      <w:r w:rsidRPr="00D31C7F">
        <w:rPr>
          <w:rFonts w:ascii="Times New Roman" w:hAnsi="Times New Roman" w:cs="Times New Roman"/>
          <w:sz w:val="28"/>
          <w:szCs w:val="28"/>
          <w:lang w:val="uk-UA"/>
        </w:rPr>
        <w:t xml:space="preserve">. Ці смоли є </w:t>
      </w:r>
      <w:r w:rsidRPr="00D31C7F">
        <w:rPr>
          <w:rFonts w:ascii="Times New Roman" w:hAnsi="Times New Roman" w:cs="Times New Roman"/>
          <w:bCs/>
          <w:sz w:val="28"/>
          <w:szCs w:val="28"/>
          <w:lang w:val="uk-UA"/>
        </w:rPr>
        <w:t>дешевими</w:t>
      </w:r>
      <w:r w:rsidRPr="00D31C7F">
        <w:rPr>
          <w:rFonts w:ascii="Times New Roman" w:hAnsi="Times New Roman" w:cs="Times New Roman"/>
          <w:sz w:val="28"/>
          <w:szCs w:val="28"/>
          <w:lang w:val="uk-UA"/>
        </w:rPr>
        <w:t xml:space="preserve">, </w:t>
      </w:r>
      <w:r w:rsidRPr="00D31C7F">
        <w:rPr>
          <w:rFonts w:ascii="Times New Roman" w:hAnsi="Times New Roman" w:cs="Times New Roman"/>
          <w:bCs/>
          <w:sz w:val="28"/>
          <w:szCs w:val="28"/>
          <w:lang w:val="uk-UA"/>
        </w:rPr>
        <w:t>добре зв’язуються з деревною тріскою</w:t>
      </w:r>
      <w:r w:rsidRPr="00D31C7F">
        <w:rPr>
          <w:rFonts w:ascii="Times New Roman" w:hAnsi="Times New Roman" w:cs="Times New Roman"/>
          <w:sz w:val="28"/>
          <w:szCs w:val="28"/>
          <w:lang w:val="uk-UA"/>
        </w:rPr>
        <w:t xml:space="preserve">, мають </w:t>
      </w:r>
      <w:r w:rsidRPr="00D31C7F">
        <w:rPr>
          <w:rFonts w:ascii="Times New Roman" w:hAnsi="Times New Roman" w:cs="Times New Roman"/>
          <w:bCs/>
          <w:sz w:val="28"/>
          <w:szCs w:val="28"/>
          <w:lang w:val="uk-UA"/>
        </w:rPr>
        <w:t>високу реакційну здатність</w:t>
      </w:r>
      <w:r w:rsidRPr="00D31C7F">
        <w:rPr>
          <w:rFonts w:ascii="Times New Roman" w:hAnsi="Times New Roman" w:cs="Times New Roman"/>
          <w:sz w:val="28"/>
          <w:szCs w:val="28"/>
          <w:lang w:val="uk-UA"/>
        </w:rPr>
        <w:t xml:space="preserve">, що полегшує їх </w:t>
      </w:r>
      <w:r w:rsidRPr="00D31C7F">
        <w:rPr>
          <w:rFonts w:ascii="Times New Roman" w:hAnsi="Times New Roman" w:cs="Times New Roman"/>
          <w:bCs/>
          <w:sz w:val="28"/>
          <w:szCs w:val="28"/>
          <w:lang w:val="uk-UA"/>
        </w:rPr>
        <w:t>модифікацію</w:t>
      </w:r>
      <w:r w:rsidRPr="00D31C7F">
        <w:rPr>
          <w:rFonts w:ascii="Times New Roman" w:hAnsi="Times New Roman" w:cs="Times New Roman"/>
          <w:sz w:val="28"/>
          <w:szCs w:val="28"/>
          <w:lang w:val="uk-UA"/>
        </w:rPr>
        <w:t xml:space="preserve">, </w:t>
      </w:r>
      <w:r w:rsidRPr="00D31C7F">
        <w:rPr>
          <w:rFonts w:ascii="Times New Roman" w:hAnsi="Times New Roman" w:cs="Times New Roman"/>
          <w:bCs/>
          <w:sz w:val="28"/>
          <w:szCs w:val="28"/>
          <w:lang w:val="uk-UA"/>
        </w:rPr>
        <w:t>відмінну адгезію до деревини</w:t>
      </w:r>
      <w:r w:rsidRPr="00D31C7F">
        <w:rPr>
          <w:rFonts w:ascii="Times New Roman" w:hAnsi="Times New Roman" w:cs="Times New Roman"/>
          <w:sz w:val="28"/>
          <w:szCs w:val="28"/>
          <w:lang w:val="uk-UA"/>
        </w:rPr>
        <w:t xml:space="preserve">, а також </w:t>
      </w:r>
      <w:r w:rsidRPr="00D31C7F">
        <w:rPr>
          <w:rFonts w:ascii="Times New Roman" w:hAnsi="Times New Roman" w:cs="Times New Roman"/>
          <w:bCs/>
          <w:sz w:val="28"/>
          <w:szCs w:val="28"/>
          <w:lang w:val="uk-UA"/>
        </w:rPr>
        <w:t>низькі технологічні вимоги</w:t>
      </w:r>
      <w:r w:rsidRPr="00D31C7F">
        <w:rPr>
          <w:rFonts w:ascii="Times New Roman" w:hAnsi="Times New Roman" w:cs="Times New Roman"/>
          <w:sz w:val="28"/>
          <w:szCs w:val="28"/>
          <w:lang w:val="uk-UA"/>
        </w:rPr>
        <w:t xml:space="preserve"> — низьку температуру затвердіння, короткий час пресування і </w:t>
      </w:r>
      <w:r w:rsidRPr="00D31C7F">
        <w:rPr>
          <w:rFonts w:ascii="Times New Roman" w:hAnsi="Times New Roman" w:cs="Times New Roman"/>
          <w:bCs/>
          <w:sz w:val="28"/>
          <w:szCs w:val="28"/>
          <w:lang w:val="uk-UA"/>
        </w:rPr>
        <w:t>безбарвний шов</w:t>
      </w:r>
      <w:r w:rsidRPr="00D31C7F">
        <w:rPr>
          <w:rFonts w:ascii="Times New Roman" w:hAnsi="Times New Roman" w:cs="Times New Roman"/>
          <w:sz w:val="28"/>
          <w:szCs w:val="28"/>
          <w:lang w:val="uk-UA"/>
        </w:rPr>
        <w:t xml:space="preserve"> (для UF та MUF) (Bekhta et al., 2021).</w:t>
      </w:r>
    </w:p>
    <w:p w14:paraId="7DD3B308" w14:textId="77777777" w:rsidR="001E4CDC" w:rsidRPr="00D31C7F" w:rsidRDefault="001E4CDC" w:rsidP="0050018B">
      <w:pPr>
        <w:spacing w:line="360" w:lineRule="auto"/>
        <w:jc w:val="both"/>
        <w:rPr>
          <w:rFonts w:ascii="Times New Roman" w:hAnsi="Times New Roman" w:cs="Times New Roman"/>
          <w:sz w:val="28"/>
          <w:szCs w:val="28"/>
          <w:lang w:val="uk-UA"/>
        </w:rPr>
      </w:pPr>
      <w:r w:rsidRPr="00D31C7F">
        <w:rPr>
          <w:rFonts w:ascii="Times New Roman" w:hAnsi="Times New Roman" w:cs="Times New Roman"/>
          <w:sz w:val="28"/>
          <w:szCs w:val="28"/>
          <w:lang w:val="uk-UA"/>
        </w:rPr>
        <w:t xml:space="preserve">Крім того, для склеювання </w:t>
      </w:r>
      <w:r w:rsidRPr="00D31C7F">
        <w:rPr>
          <w:rFonts w:ascii="Times New Roman" w:hAnsi="Times New Roman" w:cs="Times New Roman"/>
          <w:bCs/>
          <w:sz w:val="28"/>
          <w:szCs w:val="28"/>
          <w:lang w:val="uk-UA"/>
        </w:rPr>
        <w:t>не деревної сировини</w:t>
      </w:r>
      <w:r w:rsidRPr="00D31C7F">
        <w:rPr>
          <w:rFonts w:ascii="Times New Roman" w:hAnsi="Times New Roman" w:cs="Times New Roman"/>
          <w:sz w:val="28"/>
          <w:szCs w:val="28"/>
          <w:lang w:val="uk-UA"/>
        </w:rPr>
        <w:t xml:space="preserve"> також використовується клей на основі </w:t>
      </w:r>
      <w:r w:rsidRPr="00D31C7F">
        <w:rPr>
          <w:rFonts w:ascii="Times New Roman" w:hAnsi="Times New Roman" w:cs="Times New Roman"/>
          <w:bCs/>
          <w:sz w:val="28"/>
          <w:szCs w:val="28"/>
          <w:lang w:val="uk-UA"/>
        </w:rPr>
        <w:t>полімерного 4,4′-дифенілметандіізоціанату (pMDI)</w:t>
      </w:r>
      <w:r w:rsidRPr="00D31C7F">
        <w:rPr>
          <w:rFonts w:ascii="Times New Roman" w:hAnsi="Times New Roman" w:cs="Times New Roman"/>
          <w:sz w:val="28"/>
          <w:szCs w:val="28"/>
          <w:lang w:val="uk-UA"/>
        </w:rPr>
        <w:t xml:space="preserve"> (Chaydarreh et al., 2021; Luo et al., 2019; Zeleniuc et al., 2019). </w:t>
      </w:r>
      <w:r w:rsidRPr="00D31C7F">
        <w:rPr>
          <w:rFonts w:ascii="Times New Roman" w:hAnsi="Times New Roman" w:cs="Times New Roman"/>
          <w:bCs/>
          <w:sz w:val="28"/>
          <w:szCs w:val="28"/>
          <w:lang w:val="uk-UA"/>
        </w:rPr>
        <w:t>Додавання клею pMDI</w:t>
      </w:r>
      <w:r w:rsidRPr="00D31C7F">
        <w:rPr>
          <w:rFonts w:ascii="Times New Roman" w:hAnsi="Times New Roman" w:cs="Times New Roman"/>
          <w:sz w:val="28"/>
          <w:szCs w:val="28"/>
          <w:lang w:val="uk-UA"/>
        </w:rPr>
        <w:t xml:space="preserve"> покращує параметри плит: </w:t>
      </w:r>
      <w:r w:rsidRPr="00D31C7F">
        <w:rPr>
          <w:rFonts w:ascii="Times New Roman" w:hAnsi="Times New Roman" w:cs="Times New Roman"/>
          <w:bCs/>
          <w:sz w:val="28"/>
          <w:szCs w:val="28"/>
          <w:lang w:val="uk-UA"/>
        </w:rPr>
        <w:t xml:space="preserve">зростає модуль пружності при згині, </w:t>
      </w:r>
      <w:r w:rsidRPr="00D31C7F">
        <w:rPr>
          <w:rFonts w:ascii="Times New Roman" w:hAnsi="Times New Roman" w:cs="Times New Roman"/>
          <w:bCs/>
          <w:sz w:val="28"/>
          <w:szCs w:val="28"/>
          <w:lang w:val="uk-UA"/>
        </w:rPr>
        <w:lastRenderedPageBreak/>
        <w:t>міцність на згин і на розтяг</w:t>
      </w:r>
      <w:r w:rsidRPr="00D31C7F">
        <w:rPr>
          <w:rFonts w:ascii="Times New Roman" w:hAnsi="Times New Roman" w:cs="Times New Roman"/>
          <w:sz w:val="28"/>
          <w:szCs w:val="28"/>
          <w:lang w:val="uk-UA"/>
        </w:rPr>
        <w:t xml:space="preserve">, а також </w:t>
      </w:r>
      <w:r w:rsidRPr="00D31C7F">
        <w:rPr>
          <w:rFonts w:ascii="Times New Roman" w:hAnsi="Times New Roman" w:cs="Times New Roman"/>
          <w:bCs/>
          <w:sz w:val="28"/>
          <w:szCs w:val="28"/>
          <w:lang w:val="uk-UA"/>
        </w:rPr>
        <w:t>зменшується водопоглинання</w:t>
      </w:r>
      <w:r w:rsidRPr="00D31C7F">
        <w:rPr>
          <w:rFonts w:ascii="Times New Roman" w:hAnsi="Times New Roman" w:cs="Times New Roman"/>
          <w:sz w:val="28"/>
          <w:szCs w:val="28"/>
          <w:lang w:val="uk-UA"/>
        </w:rPr>
        <w:t xml:space="preserve"> (Younesi-Kordkheili and Pizzi, 2018).</w:t>
      </w:r>
    </w:p>
    <w:p w14:paraId="3D882E45" w14:textId="77777777" w:rsidR="001E4CDC" w:rsidRPr="00D31C7F" w:rsidRDefault="001E4CDC" w:rsidP="0050018B">
      <w:pPr>
        <w:spacing w:line="360" w:lineRule="auto"/>
        <w:jc w:val="both"/>
        <w:rPr>
          <w:rFonts w:ascii="Times New Roman" w:hAnsi="Times New Roman" w:cs="Times New Roman"/>
          <w:sz w:val="28"/>
          <w:szCs w:val="28"/>
          <w:lang w:val="uk-UA"/>
        </w:rPr>
      </w:pPr>
      <w:r w:rsidRPr="00D31C7F">
        <w:rPr>
          <w:rFonts w:ascii="Times New Roman" w:hAnsi="Times New Roman" w:cs="Times New Roman"/>
          <w:sz w:val="28"/>
          <w:szCs w:val="28"/>
          <w:lang w:val="uk-UA"/>
        </w:rPr>
        <w:t xml:space="preserve">Частинки деревини </w:t>
      </w:r>
      <w:r w:rsidRPr="00D31C7F">
        <w:rPr>
          <w:rFonts w:ascii="Times New Roman" w:hAnsi="Times New Roman" w:cs="Times New Roman"/>
          <w:bCs/>
          <w:sz w:val="28"/>
          <w:szCs w:val="28"/>
          <w:lang w:val="uk-UA"/>
        </w:rPr>
        <w:t>природно вкриті речовинами</w:t>
      </w:r>
      <w:r w:rsidRPr="00D31C7F">
        <w:rPr>
          <w:rFonts w:ascii="Times New Roman" w:hAnsi="Times New Roman" w:cs="Times New Roman"/>
          <w:sz w:val="28"/>
          <w:szCs w:val="28"/>
          <w:lang w:val="uk-UA"/>
        </w:rPr>
        <w:t xml:space="preserve">, які можуть </w:t>
      </w:r>
      <w:r w:rsidRPr="00D31C7F">
        <w:rPr>
          <w:rFonts w:ascii="Times New Roman" w:hAnsi="Times New Roman" w:cs="Times New Roman"/>
          <w:bCs/>
          <w:sz w:val="28"/>
          <w:szCs w:val="28"/>
          <w:lang w:val="uk-UA"/>
        </w:rPr>
        <w:t>перешкоджати їх змочуваності та склеюванню</w:t>
      </w:r>
      <w:r w:rsidRPr="00D31C7F">
        <w:rPr>
          <w:rFonts w:ascii="Times New Roman" w:hAnsi="Times New Roman" w:cs="Times New Roman"/>
          <w:sz w:val="28"/>
          <w:szCs w:val="28"/>
          <w:lang w:val="uk-UA"/>
        </w:rPr>
        <w:t xml:space="preserve">. </w:t>
      </w:r>
      <w:r w:rsidRPr="00D31C7F">
        <w:rPr>
          <w:rFonts w:ascii="Times New Roman" w:hAnsi="Times New Roman" w:cs="Times New Roman"/>
          <w:bCs/>
          <w:sz w:val="28"/>
          <w:szCs w:val="28"/>
          <w:lang w:val="uk-UA"/>
        </w:rPr>
        <w:t>Вологість тріски</w:t>
      </w:r>
      <w:r w:rsidRPr="00D31C7F">
        <w:rPr>
          <w:rFonts w:ascii="Times New Roman" w:hAnsi="Times New Roman" w:cs="Times New Roman"/>
          <w:sz w:val="28"/>
          <w:szCs w:val="28"/>
          <w:lang w:val="uk-UA"/>
        </w:rPr>
        <w:t xml:space="preserve"> безпосередньо впливає на параметри пресування (температура, час, тиск). Умови пресування мають бути такими, щоб </w:t>
      </w:r>
      <w:r w:rsidRPr="00D31C7F">
        <w:rPr>
          <w:rFonts w:ascii="Times New Roman" w:hAnsi="Times New Roman" w:cs="Times New Roman"/>
          <w:bCs/>
          <w:sz w:val="28"/>
          <w:szCs w:val="28"/>
          <w:lang w:val="uk-UA"/>
        </w:rPr>
        <w:t>клей зміг затвердіти</w:t>
      </w:r>
      <w:r w:rsidRPr="00D31C7F">
        <w:rPr>
          <w:rFonts w:ascii="Times New Roman" w:hAnsi="Times New Roman" w:cs="Times New Roman"/>
          <w:sz w:val="28"/>
          <w:szCs w:val="28"/>
          <w:lang w:val="uk-UA"/>
        </w:rPr>
        <w:t xml:space="preserve">, </w:t>
      </w:r>
      <w:r w:rsidRPr="00D31C7F">
        <w:rPr>
          <w:rFonts w:ascii="Times New Roman" w:hAnsi="Times New Roman" w:cs="Times New Roman"/>
          <w:bCs/>
          <w:sz w:val="28"/>
          <w:szCs w:val="28"/>
          <w:lang w:val="uk-UA"/>
        </w:rPr>
        <w:t>зайва волога випарувалася</w:t>
      </w:r>
      <w:r w:rsidRPr="00D31C7F">
        <w:rPr>
          <w:rFonts w:ascii="Times New Roman" w:hAnsi="Times New Roman" w:cs="Times New Roman"/>
          <w:sz w:val="28"/>
          <w:szCs w:val="28"/>
          <w:lang w:val="uk-UA"/>
        </w:rPr>
        <w:t xml:space="preserve">, а </w:t>
      </w:r>
      <w:r w:rsidRPr="00D31C7F">
        <w:rPr>
          <w:rFonts w:ascii="Times New Roman" w:hAnsi="Times New Roman" w:cs="Times New Roman"/>
          <w:bCs/>
          <w:sz w:val="28"/>
          <w:szCs w:val="28"/>
          <w:lang w:val="uk-UA"/>
        </w:rPr>
        <w:t>товщина пакета</w:t>
      </w:r>
      <w:r w:rsidRPr="00D31C7F">
        <w:rPr>
          <w:rFonts w:ascii="Times New Roman" w:hAnsi="Times New Roman" w:cs="Times New Roman"/>
          <w:sz w:val="28"/>
          <w:szCs w:val="28"/>
          <w:lang w:val="uk-UA"/>
        </w:rPr>
        <w:t xml:space="preserve"> зменшилася до заданої товщини плити.</w:t>
      </w:r>
    </w:p>
    <w:p w14:paraId="2C63EA5B" w14:textId="7F8AAFBF" w:rsidR="001E4CDC" w:rsidRPr="00D31C7F" w:rsidRDefault="001E4CDC" w:rsidP="0050018B">
      <w:pPr>
        <w:spacing w:line="360" w:lineRule="auto"/>
        <w:jc w:val="both"/>
        <w:rPr>
          <w:rFonts w:ascii="Times New Roman" w:hAnsi="Times New Roman" w:cs="Times New Roman"/>
          <w:sz w:val="28"/>
          <w:szCs w:val="28"/>
          <w:lang w:val="uk-UA"/>
        </w:rPr>
      </w:pPr>
      <w:r w:rsidRPr="00D31C7F">
        <w:rPr>
          <w:rFonts w:ascii="Times New Roman" w:hAnsi="Times New Roman" w:cs="Times New Roman"/>
          <w:bCs/>
          <w:sz w:val="28"/>
          <w:szCs w:val="28"/>
          <w:lang w:val="uk-UA"/>
        </w:rPr>
        <w:t>Надмірна вологість</w:t>
      </w:r>
      <w:r w:rsidRPr="00D31C7F">
        <w:rPr>
          <w:rFonts w:ascii="Times New Roman" w:hAnsi="Times New Roman" w:cs="Times New Roman"/>
          <w:sz w:val="28"/>
          <w:szCs w:val="28"/>
          <w:lang w:val="uk-UA"/>
        </w:rPr>
        <w:t xml:space="preserve"> тріски може призвести до </w:t>
      </w:r>
      <w:r w:rsidRPr="00D31C7F">
        <w:rPr>
          <w:rFonts w:ascii="Times New Roman" w:hAnsi="Times New Roman" w:cs="Times New Roman"/>
          <w:bCs/>
          <w:sz w:val="28"/>
          <w:szCs w:val="28"/>
          <w:lang w:val="uk-UA"/>
        </w:rPr>
        <w:t>недостатнього склеювання</w:t>
      </w:r>
      <w:r w:rsidRPr="00D31C7F">
        <w:rPr>
          <w:rFonts w:ascii="Times New Roman" w:hAnsi="Times New Roman" w:cs="Times New Roman"/>
          <w:sz w:val="28"/>
          <w:szCs w:val="28"/>
          <w:lang w:val="uk-UA"/>
        </w:rPr>
        <w:t xml:space="preserve"> або навіть </w:t>
      </w:r>
      <w:r w:rsidRPr="00D31C7F">
        <w:rPr>
          <w:rFonts w:ascii="Times New Roman" w:hAnsi="Times New Roman" w:cs="Times New Roman"/>
          <w:bCs/>
          <w:sz w:val="28"/>
          <w:szCs w:val="28"/>
          <w:lang w:val="uk-UA"/>
        </w:rPr>
        <w:t>розшарування плит уже на стадії пресування</w:t>
      </w:r>
      <w:r w:rsidRPr="00D31C7F">
        <w:rPr>
          <w:rFonts w:ascii="Times New Roman" w:hAnsi="Times New Roman" w:cs="Times New Roman"/>
          <w:sz w:val="28"/>
          <w:szCs w:val="28"/>
          <w:lang w:val="uk-UA"/>
        </w:rPr>
        <w:t xml:space="preserve">. Підвищення температури під час пресування сприяє </w:t>
      </w:r>
      <w:r w:rsidRPr="00D31C7F">
        <w:rPr>
          <w:rFonts w:ascii="Times New Roman" w:hAnsi="Times New Roman" w:cs="Times New Roman"/>
          <w:bCs/>
          <w:sz w:val="28"/>
          <w:szCs w:val="28"/>
          <w:lang w:val="uk-UA"/>
        </w:rPr>
        <w:t>кращій передачі тепла до середнього шару плити</w:t>
      </w:r>
      <w:r w:rsidRPr="00D31C7F">
        <w:rPr>
          <w:rFonts w:ascii="Times New Roman" w:hAnsi="Times New Roman" w:cs="Times New Roman"/>
          <w:sz w:val="28"/>
          <w:szCs w:val="28"/>
          <w:lang w:val="uk-UA"/>
        </w:rPr>
        <w:t xml:space="preserve"> (Irke et al., 2010). У результаті частинки стають </w:t>
      </w:r>
      <w:r w:rsidRPr="00D31C7F">
        <w:rPr>
          <w:rFonts w:ascii="Times New Roman" w:hAnsi="Times New Roman" w:cs="Times New Roman"/>
          <w:bCs/>
          <w:sz w:val="28"/>
          <w:szCs w:val="28"/>
          <w:lang w:val="uk-UA"/>
        </w:rPr>
        <w:t>більш еластичними та ущільненими</w:t>
      </w:r>
      <w:r w:rsidRPr="00D31C7F">
        <w:rPr>
          <w:rFonts w:ascii="Times New Roman" w:hAnsi="Times New Roman" w:cs="Times New Roman"/>
          <w:sz w:val="28"/>
          <w:szCs w:val="28"/>
          <w:lang w:val="uk-UA"/>
        </w:rPr>
        <w:t xml:space="preserve">, що </w:t>
      </w:r>
      <w:r w:rsidRPr="00D31C7F">
        <w:rPr>
          <w:rFonts w:ascii="Times New Roman" w:hAnsi="Times New Roman" w:cs="Times New Roman"/>
          <w:bCs/>
          <w:sz w:val="28"/>
          <w:szCs w:val="28"/>
          <w:lang w:val="uk-UA"/>
        </w:rPr>
        <w:t>збільшує внутрішню адгезію</w:t>
      </w:r>
      <w:r w:rsidRPr="00D31C7F">
        <w:rPr>
          <w:rFonts w:ascii="Times New Roman" w:hAnsi="Times New Roman" w:cs="Times New Roman"/>
          <w:sz w:val="28"/>
          <w:szCs w:val="28"/>
          <w:lang w:val="uk-UA"/>
        </w:rPr>
        <w:t xml:space="preserve"> (Candan and Akbulut, 2015). Такий підхід </w:t>
      </w:r>
      <w:r w:rsidRPr="00D31C7F">
        <w:rPr>
          <w:rFonts w:ascii="Times New Roman" w:hAnsi="Times New Roman" w:cs="Times New Roman"/>
          <w:bCs/>
          <w:sz w:val="28"/>
          <w:szCs w:val="28"/>
          <w:lang w:val="uk-UA"/>
        </w:rPr>
        <w:t>зменшує поглинання води</w:t>
      </w:r>
      <w:r w:rsidRPr="00D31C7F">
        <w:rPr>
          <w:rFonts w:ascii="Times New Roman" w:hAnsi="Times New Roman" w:cs="Times New Roman"/>
          <w:sz w:val="28"/>
          <w:szCs w:val="28"/>
          <w:lang w:val="uk-UA"/>
        </w:rPr>
        <w:t xml:space="preserve">, а отже, знижує </w:t>
      </w:r>
      <w:r w:rsidR="00D74E4E">
        <w:rPr>
          <w:rFonts w:ascii="Times New Roman" w:hAnsi="Times New Roman" w:cs="Times New Roman"/>
          <w:bCs/>
          <w:sz w:val="28"/>
          <w:szCs w:val="28"/>
          <w:lang w:val="uk-UA"/>
        </w:rPr>
        <w:t>набрякання</w:t>
      </w:r>
      <w:r w:rsidRPr="00D31C7F">
        <w:rPr>
          <w:rFonts w:ascii="Times New Roman" w:hAnsi="Times New Roman" w:cs="Times New Roman"/>
          <w:bCs/>
          <w:sz w:val="28"/>
          <w:szCs w:val="28"/>
          <w:lang w:val="uk-UA"/>
        </w:rPr>
        <w:t xml:space="preserve"> (TS)</w:t>
      </w:r>
      <w:r w:rsidRPr="00D31C7F">
        <w:rPr>
          <w:rFonts w:ascii="Times New Roman" w:hAnsi="Times New Roman" w:cs="Times New Roman"/>
          <w:sz w:val="28"/>
          <w:szCs w:val="28"/>
          <w:lang w:val="uk-UA"/>
        </w:rPr>
        <w:t xml:space="preserve"> та </w:t>
      </w:r>
      <w:r w:rsidRPr="00D31C7F">
        <w:rPr>
          <w:rFonts w:ascii="Times New Roman" w:hAnsi="Times New Roman" w:cs="Times New Roman"/>
          <w:bCs/>
          <w:sz w:val="28"/>
          <w:szCs w:val="28"/>
          <w:lang w:val="uk-UA"/>
        </w:rPr>
        <w:t>водопоглинання (WA)</w:t>
      </w:r>
      <w:r w:rsidRPr="00D31C7F">
        <w:rPr>
          <w:rFonts w:ascii="Times New Roman" w:hAnsi="Times New Roman" w:cs="Times New Roman"/>
          <w:sz w:val="28"/>
          <w:szCs w:val="28"/>
          <w:lang w:val="uk-UA"/>
        </w:rPr>
        <w:t xml:space="preserve"> плит.</w:t>
      </w:r>
    </w:p>
    <w:p w14:paraId="117D2801" w14:textId="77777777" w:rsidR="001E4CDC" w:rsidRPr="00001F77" w:rsidRDefault="001E4CDC" w:rsidP="0050018B">
      <w:pPr>
        <w:spacing w:line="360" w:lineRule="auto"/>
        <w:jc w:val="both"/>
        <w:rPr>
          <w:rFonts w:ascii="Times New Roman" w:hAnsi="Times New Roman" w:cs="Times New Roman"/>
          <w:sz w:val="28"/>
          <w:szCs w:val="28"/>
          <w:lang w:val="uk-UA"/>
        </w:rPr>
      </w:pPr>
      <w:r w:rsidRPr="00001F77">
        <w:rPr>
          <w:rFonts w:ascii="Times New Roman" w:hAnsi="Times New Roman" w:cs="Times New Roman"/>
          <w:sz w:val="28"/>
          <w:szCs w:val="28"/>
          <w:lang w:val="uk-UA"/>
        </w:rPr>
        <w:t xml:space="preserve">Відповідно до стандарту </w:t>
      </w:r>
      <w:r w:rsidRPr="00001F77">
        <w:rPr>
          <w:rFonts w:ascii="Times New Roman" w:hAnsi="Times New Roman" w:cs="Times New Roman"/>
          <w:bCs/>
          <w:sz w:val="28"/>
          <w:szCs w:val="28"/>
          <w:lang w:val="uk-UA"/>
        </w:rPr>
        <w:t>EN 312</w:t>
      </w:r>
      <w:r w:rsidRPr="00001F77">
        <w:rPr>
          <w:rFonts w:ascii="Times New Roman" w:hAnsi="Times New Roman" w:cs="Times New Roman"/>
          <w:sz w:val="28"/>
          <w:szCs w:val="28"/>
          <w:lang w:val="uk-UA"/>
        </w:rPr>
        <w:t xml:space="preserve">, мінімальні вимоги до </w:t>
      </w:r>
      <w:r w:rsidRPr="00001F77">
        <w:rPr>
          <w:rFonts w:ascii="Times New Roman" w:hAnsi="Times New Roman" w:cs="Times New Roman"/>
          <w:bCs/>
          <w:sz w:val="28"/>
          <w:szCs w:val="28"/>
          <w:lang w:val="uk-UA"/>
        </w:rPr>
        <w:t>плит завтовшки 13–20 мм</w:t>
      </w:r>
      <w:r w:rsidRPr="00001F77">
        <w:rPr>
          <w:rFonts w:ascii="Times New Roman" w:hAnsi="Times New Roman" w:cs="Times New Roman"/>
          <w:sz w:val="28"/>
          <w:szCs w:val="28"/>
          <w:lang w:val="uk-UA"/>
        </w:rPr>
        <w:t xml:space="preserve"> типу </w:t>
      </w:r>
      <w:r w:rsidRPr="00001F77">
        <w:rPr>
          <w:rFonts w:ascii="Times New Roman" w:hAnsi="Times New Roman" w:cs="Times New Roman"/>
          <w:bCs/>
          <w:sz w:val="28"/>
          <w:szCs w:val="28"/>
          <w:lang w:val="uk-UA"/>
        </w:rPr>
        <w:t>P2</w:t>
      </w:r>
      <w:r w:rsidRPr="00001F77">
        <w:rPr>
          <w:rFonts w:ascii="Times New Roman" w:hAnsi="Times New Roman" w:cs="Times New Roman"/>
          <w:sz w:val="28"/>
          <w:szCs w:val="28"/>
          <w:lang w:val="uk-UA"/>
        </w:rPr>
        <w:t xml:space="preserve"> (плити для внутрішніх оздоблювальних робіт, включаючи меблі, для використання в сухих умовах) за механічними властивостями становлять:</w:t>
      </w:r>
    </w:p>
    <w:p w14:paraId="09746776" w14:textId="77777777" w:rsidR="001E4CDC" w:rsidRPr="00001F77" w:rsidRDefault="001E4CDC" w:rsidP="0050018B">
      <w:pPr>
        <w:numPr>
          <w:ilvl w:val="0"/>
          <w:numId w:val="4"/>
        </w:numPr>
        <w:spacing w:line="360" w:lineRule="auto"/>
        <w:jc w:val="both"/>
        <w:rPr>
          <w:rFonts w:ascii="Times New Roman" w:hAnsi="Times New Roman" w:cs="Times New Roman"/>
          <w:sz w:val="28"/>
          <w:szCs w:val="28"/>
          <w:lang w:val="uk-UA"/>
        </w:rPr>
      </w:pPr>
      <w:r w:rsidRPr="00001F77">
        <w:rPr>
          <w:rFonts w:ascii="Times New Roman" w:hAnsi="Times New Roman" w:cs="Times New Roman"/>
          <w:bCs/>
          <w:sz w:val="28"/>
          <w:szCs w:val="28"/>
          <w:lang w:val="uk-UA"/>
        </w:rPr>
        <w:t>Межа міцності на згин (MOR)</w:t>
      </w:r>
      <w:r w:rsidRPr="00001F77">
        <w:rPr>
          <w:rFonts w:ascii="Times New Roman" w:hAnsi="Times New Roman" w:cs="Times New Roman"/>
          <w:sz w:val="28"/>
          <w:szCs w:val="28"/>
          <w:lang w:val="uk-UA"/>
        </w:rPr>
        <w:t xml:space="preserve"> — 11 Н/мм²,</w:t>
      </w:r>
    </w:p>
    <w:p w14:paraId="51B1DD14" w14:textId="77777777" w:rsidR="001E4CDC" w:rsidRPr="00001F77" w:rsidRDefault="001E4CDC" w:rsidP="0050018B">
      <w:pPr>
        <w:numPr>
          <w:ilvl w:val="0"/>
          <w:numId w:val="4"/>
        </w:numPr>
        <w:spacing w:line="360" w:lineRule="auto"/>
        <w:jc w:val="both"/>
        <w:rPr>
          <w:rFonts w:ascii="Times New Roman" w:hAnsi="Times New Roman" w:cs="Times New Roman"/>
          <w:sz w:val="28"/>
          <w:szCs w:val="28"/>
          <w:lang w:val="uk-UA"/>
        </w:rPr>
      </w:pPr>
      <w:r w:rsidRPr="00001F77">
        <w:rPr>
          <w:rFonts w:ascii="Times New Roman" w:hAnsi="Times New Roman" w:cs="Times New Roman"/>
          <w:bCs/>
          <w:sz w:val="28"/>
          <w:szCs w:val="28"/>
          <w:lang w:val="uk-UA"/>
        </w:rPr>
        <w:t>Модуль пружності при згині (MOE)</w:t>
      </w:r>
      <w:r w:rsidRPr="00001F77">
        <w:rPr>
          <w:rFonts w:ascii="Times New Roman" w:hAnsi="Times New Roman" w:cs="Times New Roman"/>
          <w:sz w:val="28"/>
          <w:szCs w:val="28"/>
          <w:lang w:val="uk-UA"/>
        </w:rPr>
        <w:t xml:space="preserve"> — 1600 Н/мм²,</w:t>
      </w:r>
    </w:p>
    <w:p w14:paraId="2F7B1F7C" w14:textId="77777777" w:rsidR="001E4CDC" w:rsidRPr="00001F77" w:rsidRDefault="001E4CDC" w:rsidP="0050018B">
      <w:pPr>
        <w:numPr>
          <w:ilvl w:val="0"/>
          <w:numId w:val="4"/>
        </w:numPr>
        <w:spacing w:line="360" w:lineRule="auto"/>
        <w:jc w:val="both"/>
        <w:rPr>
          <w:rFonts w:ascii="Times New Roman" w:hAnsi="Times New Roman" w:cs="Times New Roman"/>
          <w:sz w:val="28"/>
          <w:szCs w:val="28"/>
          <w:lang w:val="uk-UA"/>
        </w:rPr>
      </w:pPr>
      <w:r w:rsidRPr="00001F77">
        <w:rPr>
          <w:rFonts w:ascii="Times New Roman" w:hAnsi="Times New Roman" w:cs="Times New Roman"/>
          <w:bCs/>
          <w:sz w:val="28"/>
          <w:szCs w:val="28"/>
          <w:lang w:val="uk-UA"/>
        </w:rPr>
        <w:t>Міцність на розрив по внутрішньому шару (IB)</w:t>
      </w:r>
      <w:r w:rsidRPr="00001F77">
        <w:rPr>
          <w:rFonts w:ascii="Times New Roman" w:hAnsi="Times New Roman" w:cs="Times New Roman"/>
          <w:sz w:val="28"/>
          <w:szCs w:val="28"/>
          <w:lang w:val="uk-UA"/>
        </w:rPr>
        <w:t xml:space="preserve"> — 0,35 Н/мм².</w:t>
      </w:r>
    </w:p>
    <w:p w14:paraId="21739C02" w14:textId="77777777" w:rsidR="001E4CDC" w:rsidRPr="00001F77" w:rsidRDefault="001E4CDC" w:rsidP="0050018B">
      <w:pPr>
        <w:spacing w:line="360" w:lineRule="auto"/>
        <w:jc w:val="both"/>
        <w:rPr>
          <w:rFonts w:ascii="Times New Roman" w:hAnsi="Times New Roman" w:cs="Times New Roman"/>
          <w:sz w:val="28"/>
          <w:szCs w:val="28"/>
          <w:lang w:val="uk-UA"/>
        </w:rPr>
      </w:pPr>
      <w:r w:rsidRPr="00001F77">
        <w:rPr>
          <w:rFonts w:ascii="Times New Roman" w:hAnsi="Times New Roman" w:cs="Times New Roman"/>
          <w:sz w:val="28"/>
          <w:szCs w:val="28"/>
          <w:lang w:val="uk-UA"/>
        </w:rPr>
        <w:t xml:space="preserve">Для плит цього типу </w:t>
      </w:r>
      <w:r w:rsidRPr="00001F77">
        <w:rPr>
          <w:rFonts w:ascii="Times New Roman" w:hAnsi="Times New Roman" w:cs="Times New Roman"/>
          <w:bCs/>
          <w:sz w:val="28"/>
          <w:szCs w:val="28"/>
          <w:lang w:val="uk-UA"/>
        </w:rPr>
        <w:t>не встановлюються вимоги до поведінки під дією води</w:t>
      </w:r>
      <w:r w:rsidRPr="00001F77">
        <w:rPr>
          <w:rFonts w:ascii="Times New Roman" w:hAnsi="Times New Roman" w:cs="Times New Roman"/>
          <w:sz w:val="28"/>
          <w:szCs w:val="28"/>
          <w:lang w:val="uk-UA"/>
        </w:rPr>
        <w:t>.</w:t>
      </w:r>
    </w:p>
    <w:p w14:paraId="6B34C8E6" w14:textId="3FBEB37F" w:rsidR="001E4CDC" w:rsidRPr="00001F77" w:rsidRDefault="001E4CDC" w:rsidP="0050018B">
      <w:pPr>
        <w:spacing w:line="360" w:lineRule="auto"/>
        <w:jc w:val="both"/>
        <w:rPr>
          <w:rFonts w:ascii="Times New Roman" w:hAnsi="Times New Roman" w:cs="Times New Roman"/>
          <w:sz w:val="28"/>
          <w:szCs w:val="28"/>
          <w:lang w:val="uk-UA"/>
        </w:rPr>
      </w:pPr>
      <w:r w:rsidRPr="00001F77">
        <w:rPr>
          <w:rFonts w:ascii="Times New Roman" w:hAnsi="Times New Roman" w:cs="Times New Roman"/>
          <w:sz w:val="28"/>
          <w:szCs w:val="28"/>
          <w:lang w:val="uk-UA"/>
        </w:rPr>
        <w:t xml:space="preserve">Плити </w:t>
      </w:r>
      <w:r w:rsidRPr="00001F77">
        <w:rPr>
          <w:rFonts w:ascii="Times New Roman" w:hAnsi="Times New Roman" w:cs="Times New Roman"/>
          <w:bCs/>
          <w:sz w:val="28"/>
          <w:szCs w:val="28"/>
          <w:lang w:val="uk-UA"/>
        </w:rPr>
        <w:t>типу P3</w:t>
      </w:r>
      <w:r w:rsidRPr="00001F77">
        <w:rPr>
          <w:rFonts w:ascii="Times New Roman" w:hAnsi="Times New Roman" w:cs="Times New Roman"/>
          <w:sz w:val="28"/>
          <w:szCs w:val="28"/>
          <w:lang w:val="uk-UA"/>
        </w:rPr>
        <w:t xml:space="preserve"> (неконструкційні плити для використання у вологих умовах) повинні мати </w:t>
      </w:r>
      <w:r w:rsidRPr="00001F77">
        <w:rPr>
          <w:rFonts w:ascii="Times New Roman" w:hAnsi="Times New Roman" w:cs="Times New Roman"/>
          <w:bCs/>
          <w:sz w:val="28"/>
          <w:szCs w:val="28"/>
          <w:lang w:val="uk-UA"/>
        </w:rPr>
        <w:t>вищі показники MOR, MOE та IB</w:t>
      </w:r>
      <w:r w:rsidRPr="00001F77">
        <w:rPr>
          <w:rFonts w:ascii="Times New Roman" w:hAnsi="Times New Roman" w:cs="Times New Roman"/>
          <w:sz w:val="28"/>
          <w:szCs w:val="28"/>
          <w:lang w:val="uk-UA"/>
        </w:rPr>
        <w:t xml:space="preserve">, ніж плити P2, а </w:t>
      </w:r>
      <w:r w:rsidR="00D74E4E">
        <w:rPr>
          <w:rFonts w:ascii="Times New Roman" w:hAnsi="Times New Roman" w:cs="Times New Roman"/>
          <w:bCs/>
          <w:sz w:val="28"/>
          <w:szCs w:val="28"/>
          <w:lang w:val="uk-UA"/>
        </w:rPr>
        <w:t>набрякання</w:t>
      </w:r>
      <w:r w:rsidRPr="00001F77">
        <w:rPr>
          <w:rFonts w:ascii="Times New Roman" w:hAnsi="Times New Roman" w:cs="Times New Roman"/>
          <w:bCs/>
          <w:sz w:val="28"/>
          <w:szCs w:val="28"/>
          <w:lang w:val="uk-UA"/>
        </w:rPr>
        <w:t xml:space="preserve"> по товщині (TS)</w:t>
      </w:r>
      <w:r w:rsidRPr="00001F77">
        <w:rPr>
          <w:rFonts w:ascii="Times New Roman" w:hAnsi="Times New Roman" w:cs="Times New Roman"/>
          <w:sz w:val="28"/>
          <w:szCs w:val="28"/>
          <w:lang w:val="uk-UA"/>
        </w:rPr>
        <w:t xml:space="preserve"> після 24 годин у воді </w:t>
      </w:r>
      <w:r w:rsidRPr="00001F77">
        <w:rPr>
          <w:rFonts w:ascii="Times New Roman" w:hAnsi="Times New Roman" w:cs="Times New Roman"/>
          <w:bCs/>
          <w:sz w:val="28"/>
          <w:szCs w:val="28"/>
          <w:lang w:val="uk-UA"/>
        </w:rPr>
        <w:t>не повинне перевищувати 14 %</w:t>
      </w:r>
      <w:r w:rsidRPr="00001F77">
        <w:rPr>
          <w:rFonts w:ascii="Times New Roman" w:hAnsi="Times New Roman" w:cs="Times New Roman"/>
          <w:sz w:val="28"/>
          <w:szCs w:val="28"/>
          <w:lang w:val="uk-UA"/>
        </w:rPr>
        <w:t>.</w:t>
      </w:r>
    </w:p>
    <w:p w14:paraId="630C0707" w14:textId="77777777" w:rsidR="001E4CDC" w:rsidRPr="00001F77" w:rsidRDefault="001E4CDC" w:rsidP="0050018B">
      <w:pPr>
        <w:spacing w:line="360" w:lineRule="auto"/>
        <w:jc w:val="both"/>
        <w:rPr>
          <w:rFonts w:ascii="Times New Roman" w:hAnsi="Times New Roman" w:cs="Times New Roman"/>
          <w:sz w:val="28"/>
          <w:szCs w:val="28"/>
          <w:lang w:val="uk-UA"/>
        </w:rPr>
      </w:pPr>
      <w:r w:rsidRPr="00001F77">
        <w:rPr>
          <w:rFonts w:ascii="Times New Roman" w:hAnsi="Times New Roman" w:cs="Times New Roman"/>
          <w:sz w:val="28"/>
          <w:szCs w:val="28"/>
          <w:lang w:val="uk-UA"/>
        </w:rPr>
        <w:t xml:space="preserve">У випадку плит </w:t>
      </w:r>
      <w:r w:rsidRPr="00001F77">
        <w:rPr>
          <w:rFonts w:ascii="Times New Roman" w:hAnsi="Times New Roman" w:cs="Times New Roman"/>
          <w:bCs/>
          <w:sz w:val="28"/>
          <w:szCs w:val="28"/>
          <w:lang w:val="uk-UA"/>
        </w:rPr>
        <w:t>типу P5</w:t>
      </w:r>
      <w:r w:rsidRPr="00001F77">
        <w:rPr>
          <w:rFonts w:ascii="Times New Roman" w:hAnsi="Times New Roman" w:cs="Times New Roman"/>
          <w:sz w:val="28"/>
          <w:szCs w:val="28"/>
          <w:lang w:val="uk-UA"/>
        </w:rPr>
        <w:t xml:space="preserve"> (конструкційні плити для вологих умов), мінімальні вимоги становлять:</w:t>
      </w:r>
    </w:p>
    <w:p w14:paraId="5F7691E6" w14:textId="77777777" w:rsidR="001E4CDC" w:rsidRPr="00001F77" w:rsidRDefault="001E4CDC" w:rsidP="0050018B">
      <w:pPr>
        <w:numPr>
          <w:ilvl w:val="0"/>
          <w:numId w:val="5"/>
        </w:numPr>
        <w:spacing w:line="360" w:lineRule="auto"/>
        <w:jc w:val="both"/>
        <w:rPr>
          <w:rFonts w:ascii="Times New Roman" w:hAnsi="Times New Roman" w:cs="Times New Roman"/>
          <w:sz w:val="28"/>
          <w:szCs w:val="28"/>
          <w:lang w:val="uk-UA"/>
        </w:rPr>
      </w:pPr>
      <w:r w:rsidRPr="00001F77">
        <w:rPr>
          <w:rFonts w:ascii="Times New Roman" w:hAnsi="Times New Roman" w:cs="Times New Roman"/>
          <w:bCs/>
          <w:sz w:val="28"/>
          <w:szCs w:val="28"/>
          <w:lang w:val="uk-UA"/>
        </w:rPr>
        <w:t>MOR</w:t>
      </w:r>
      <w:r w:rsidRPr="00001F77">
        <w:rPr>
          <w:rFonts w:ascii="Times New Roman" w:hAnsi="Times New Roman" w:cs="Times New Roman"/>
          <w:sz w:val="28"/>
          <w:szCs w:val="28"/>
          <w:lang w:val="uk-UA"/>
        </w:rPr>
        <w:t xml:space="preserve"> — 16 Н/мм²,</w:t>
      </w:r>
    </w:p>
    <w:p w14:paraId="62C81625" w14:textId="77777777" w:rsidR="001E4CDC" w:rsidRPr="00001F77" w:rsidRDefault="001E4CDC" w:rsidP="0050018B">
      <w:pPr>
        <w:numPr>
          <w:ilvl w:val="0"/>
          <w:numId w:val="5"/>
        </w:numPr>
        <w:spacing w:line="360" w:lineRule="auto"/>
        <w:jc w:val="both"/>
        <w:rPr>
          <w:rFonts w:ascii="Times New Roman" w:hAnsi="Times New Roman" w:cs="Times New Roman"/>
          <w:sz w:val="28"/>
          <w:szCs w:val="28"/>
          <w:lang w:val="uk-UA"/>
        </w:rPr>
      </w:pPr>
      <w:r w:rsidRPr="00001F77">
        <w:rPr>
          <w:rFonts w:ascii="Times New Roman" w:hAnsi="Times New Roman" w:cs="Times New Roman"/>
          <w:bCs/>
          <w:sz w:val="28"/>
          <w:szCs w:val="28"/>
          <w:lang w:val="uk-UA"/>
        </w:rPr>
        <w:lastRenderedPageBreak/>
        <w:t>MOE</w:t>
      </w:r>
      <w:r w:rsidRPr="00001F77">
        <w:rPr>
          <w:rFonts w:ascii="Times New Roman" w:hAnsi="Times New Roman" w:cs="Times New Roman"/>
          <w:sz w:val="28"/>
          <w:szCs w:val="28"/>
          <w:lang w:val="uk-UA"/>
        </w:rPr>
        <w:t xml:space="preserve"> — 2400 Н/мм²,</w:t>
      </w:r>
    </w:p>
    <w:p w14:paraId="3106715E" w14:textId="77777777" w:rsidR="001E4CDC" w:rsidRPr="00001F77" w:rsidRDefault="001E4CDC" w:rsidP="0050018B">
      <w:pPr>
        <w:numPr>
          <w:ilvl w:val="0"/>
          <w:numId w:val="5"/>
        </w:numPr>
        <w:spacing w:line="360" w:lineRule="auto"/>
        <w:jc w:val="both"/>
        <w:rPr>
          <w:rFonts w:ascii="Times New Roman" w:hAnsi="Times New Roman" w:cs="Times New Roman"/>
          <w:sz w:val="28"/>
          <w:szCs w:val="28"/>
          <w:lang w:val="uk-UA"/>
        </w:rPr>
      </w:pPr>
      <w:r w:rsidRPr="00001F77">
        <w:rPr>
          <w:rFonts w:ascii="Times New Roman" w:hAnsi="Times New Roman" w:cs="Times New Roman"/>
          <w:bCs/>
          <w:sz w:val="28"/>
          <w:szCs w:val="28"/>
          <w:lang w:val="uk-UA"/>
        </w:rPr>
        <w:t>IB</w:t>
      </w:r>
      <w:r w:rsidRPr="00001F77">
        <w:rPr>
          <w:rFonts w:ascii="Times New Roman" w:hAnsi="Times New Roman" w:cs="Times New Roman"/>
          <w:sz w:val="28"/>
          <w:szCs w:val="28"/>
          <w:lang w:val="uk-UA"/>
        </w:rPr>
        <w:t xml:space="preserve"> — 0,45 Н/мм²,</w:t>
      </w:r>
    </w:p>
    <w:p w14:paraId="5F37FA83" w14:textId="77777777" w:rsidR="001E4CDC" w:rsidRPr="00001F77" w:rsidRDefault="001E4CDC" w:rsidP="0050018B">
      <w:pPr>
        <w:numPr>
          <w:ilvl w:val="0"/>
          <w:numId w:val="5"/>
        </w:numPr>
        <w:spacing w:line="360" w:lineRule="auto"/>
        <w:jc w:val="both"/>
        <w:rPr>
          <w:rFonts w:ascii="Times New Roman" w:hAnsi="Times New Roman" w:cs="Times New Roman"/>
          <w:sz w:val="28"/>
          <w:szCs w:val="28"/>
          <w:lang w:val="uk-UA"/>
        </w:rPr>
      </w:pPr>
      <w:r w:rsidRPr="00001F77">
        <w:rPr>
          <w:rFonts w:ascii="Times New Roman" w:hAnsi="Times New Roman" w:cs="Times New Roman"/>
          <w:bCs/>
          <w:sz w:val="28"/>
          <w:szCs w:val="28"/>
          <w:lang w:val="uk-UA"/>
        </w:rPr>
        <w:t>TS</w:t>
      </w:r>
      <w:r w:rsidRPr="00001F77">
        <w:rPr>
          <w:rFonts w:ascii="Times New Roman" w:hAnsi="Times New Roman" w:cs="Times New Roman"/>
          <w:sz w:val="28"/>
          <w:szCs w:val="28"/>
          <w:lang w:val="uk-UA"/>
        </w:rPr>
        <w:t xml:space="preserve"> — не більше 10 %.</w:t>
      </w:r>
    </w:p>
    <w:p w14:paraId="01926BDB" w14:textId="45772A90" w:rsidR="001E4CDC" w:rsidRPr="00001F77" w:rsidRDefault="001E4CDC" w:rsidP="0050018B">
      <w:pPr>
        <w:spacing w:line="360" w:lineRule="auto"/>
        <w:jc w:val="both"/>
        <w:rPr>
          <w:rFonts w:ascii="Times New Roman" w:hAnsi="Times New Roman" w:cs="Times New Roman"/>
          <w:sz w:val="28"/>
          <w:szCs w:val="28"/>
          <w:lang w:val="uk-UA"/>
        </w:rPr>
      </w:pPr>
      <w:r w:rsidRPr="00001F77">
        <w:rPr>
          <w:rFonts w:ascii="Times New Roman" w:hAnsi="Times New Roman" w:cs="Times New Roman"/>
          <w:sz w:val="28"/>
          <w:szCs w:val="28"/>
          <w:lang w:val="uk-UA"/>
        </w:rPr>
        <w:t xml:space="preserve">Для плит типів P3 та P5 також передбачені </w:t>
      </w:r>
      <w:r w:rsidRPr="00001F77">
        <w:rPr>
          <w:rFonts w:ascii="Times New Roman" w:hAnsi="Times New Roman" w:cs="Times New Roman"/>
          <w:bCs/>
          <w:sz w:val="28"/>
          <w:szCs w:val="28"/>
          <w:lang w:val="uk-UA"/>
        </w:rPr>
        <w:t>випробування на внутрішню адгезію</w:t>
      </w:r>
      <w:r w:rsidRPr="00001F77">
        <w:rPr>
          <w:rFonts w:ascii="Times New Roman" w:hAnsi="Times New Roman" w:cs="Times New Roman"/>
          <w:sz w:val="28"/>
          <w:szCs w:val="28"/>
          <w:lang w:val="uk-UA"/>
        </w:rPr>
        <w:t xml:space="preserve"> та </w:t>
      </w:r>
      <w:r w:rsidR="00D74E4E">
        <w:rPr>
          <w:rFonts w:ascii="Times New Roman" w:hAnsi="Times New Roman" w:cs="Times New Roman"/>
          <w:bCs/>
          <w:sz w:val="28"/>
          <w:szCs w:val="28"/>
          <w:lang w:val="uk-UA"/>
        </w:rPr>
        <w:t>набрякання</w:t>
      </w:r>
      <w:r w:rsidRPr="00001F77">
        <w:rPr>
          <w:rFonts w:ascii="Times New Roman" w:hAnsi="Times New Roman" w:cs="Times New Roman"/>
          <w:bCs/>
          <w:sz w:val="28"/>
          <w:szCs w:val="28"/>
          <w:lang w:val="uk-UA"/>
        </w:rPr>
        <w:t xml:space="preserve"> після циклічного чи киплячого тесту</w:t>
      </w:r>
      <w:r w:rsidRPr="00001F77">
        <w:rPr>
          <w:rFonts w:ascii="Times New Roman" w:hAnsi="Times New Roman" w:cs="Times New Roman"/>
          <w:sz w:val="28"/>
          <w:szCs w:val="28"/>
          <w:lang w:val="uk-UA"/>
        </w:rPr>
        <w:t xml:space="preserve"> (EN 312, 2010).</w:t>
      </w:r>
    </w:p>
    <w:p w14:paraId="639B7DD9" w14:textId="2FE17CAF" w:rsidR="001E4CDC" w:rsidRPr="00001F77" w:rsidRDefault="00001F77" w:rsidP="0050018B">
      <w:pPr>
        <w:spacing w:line="360" w:lineRule="auto"/>
        <w:jc w:val="both"/>
        <w:rPr>
          <w:rFonts w:ascii="Times New Roman" w:hAnsi="Times New Roman" w:cs="Times New Roman"/>
          <w:sz w:val="28"/>
          <w:szCs w:val="28"/>
          <w:lang w:val="uk-UA"/>
        </w:rPr>
      </w:pPr>
      <w:r w:rsidRPr="00001F77">
        <w:rPr>
          <w:rFonts w:ascii="Times New Roman" w:hAnsi="Times New Roman" w:cs="Times New Roman"/>
          <w:bCs/>
          <w:sz w:val="28"/>
          <w:szCs w:val="28"/>
          <w:lang w:val="uk-UA"/>
        </w:rPr>
        <w:t>С</w:t>
      </w:r>
      <w:r w:rsidR="001E4CDC" w:rsidRPr="00001F77">
        <w:rPr>
          <w:rFonts w:ascii="Times New Roman" w:hAnsi="Times New Roman" w:cs="Times New Roman"/>
          <w:bCs/>
          <w:sz w:val="28"/>
          <w:szCs w:val="28"/>
          <w:lang w:val="uk-UA"/>
        </w:rPr>
        <w:t>тружкові плити</w:t>
      </w:r>
      <w:r w:rsidR="001E4CDC" w:rsidRPr="00001F77">
        <w:rPr>
          <w:rFonts w:ascii="Times New Roman" w:hAnsi="Times New Roman" w:cs="Times New Roman"/>
          <w:sz w:val="28"/>
          <w:szCs w:val="28"/>
          <w:lang w:val="uk-UA"/>
        </w:rPr>
        <w:t xml:space="preserve">, які відповідають вимогам стандарту EN 312, можуть виготовлятися з </w:t>
      </w:r>
      <w:r w:rsidR="001E4CDC" w:rsidRPr="00001F77">
        <w:rPr>
          <w:rFonts w:ascii="Times New Roman" w:hAnsi="Times New Roman" w:cs="Times New Roman"/>
          <w:bCs/>
          <w:sz w:val="28"/>
          <w:szCs w:val="28"/>
          <w:lang w:val="uk-UA"/>
        </w:rPr>
        <w:t>різної сировини</w:t>
      </w:r>
      <w:r w:rsidR="001E4CDC" w:rsidRPr="00001F77">
        <w:rPr>
          <w:rFonts w:ascii="Times New Roman" w:hAnsi="Times New Roman" w:cs="Times New Roman"/>
          <w:sz w:val="28"/>
          <w:szCs w:val="28"/>
          <w:lang w:val="uk-UA"/>
        </w:rPr>
        <w:t xml:space="preserve">, що </w:t>
      </w:r>
      <w:r w:rsidR="001E4CDC" w:rsidRPr="00001F77">
        <w:rPr>
          <w:rFonts w:ascii="Times New Roman" w:hAnsi="Times New Roman" w:cs="Times New Roman"/>
          <w:bCs/>
          <w:sz w:val="28"/>
          <w:szCs w:val="28"/>
          <w:lang w:val="uk-UA"/>
        </w:rPr>
        <w:t>замінює деревину цілком</w:t>
      </w:r>
      <w:r w:rsidR="001E4CDC" w:rsidRPr="00001F77">
        <w:rPr>
          <w:rFonts w:ascii="Times New Roman" w:hAnsi="Times New Roman" w:cs="Times New Roman"/>
          <w:sz w:val="28"/>
          <w:szCs w:val="28"/>
          <w:lang w:val="uk-UA"/>
        </w:rPr>
        <w:t xml:space="preserve">. Такою сировиною є </w:t>
      </w:r>
      <w:r w:rsidR="001E4CDC" w:rsidRPr="00001F77">
        <w:rPr>
          <w:rFonts w:ascii="Times New Roman" w:hAnsi="Times New Roman" w:cs="Times New Roman"/>
          <w:bCs/>
          <w:sz w:val="28"/>
          <w:szCs w:val="28"/>
          <w:lang w:val="uk-UA"/>
        </w:rPr>
        <w:t>необроблені відходи лісопильного виробництва</w:t>
      </w:r>
      <w:r w:rsidR="001E4CDC" w:rsidRPr="00001F77">
        <w:rPr>
          <w:rFonts w:ascii="Times New Roman" w:hAnsi="Times New Roman" w:cs="Times New Roman"/>
          <w:sz w:val="28"/>
          <w:szCs w:val="28"/>
          <w:lang w:val="uk-UA"/>
        </w:rPr>
        <w:t xml:space="preserve"> (тріска, тирса). Проте їх кількість </w:t>
      </w:r>
      <w:r w:rsidR="001E4CDC" w:rsidRPr="00001F77">
        <w:rPr>
          <w:rFonts w:ascii="Times New Roman" w:hAnsi="Times New Roman" w:cs="Times New Roman"/>
          <w:bCs/>
          <w:sz w:val="28"/>
          <w:szCs w:val="28"/>
          <w:lang w:val="uk-UA"/>
        </w:rPr>
        <w:t>недостатня для задоволення попиту</w:t>
      </w:r>
      <w:r w:rsidR="001E4CDC" w:rsidRPr="00001F77">
        <w:rPr>
          <w:rFonts w:ascii="Times New Roman" w:hAnsi="Times New Roman" w:cs="Times New Roman"/>
          <w:sz w:val="28"/>
          <w:szCs w:val="28"/>
          <w:lang w:val="uk-UA"/>
        </w:rPr>
        <w:t xml:space="preserve">. Відходи сільськогосподарських культур є потенційно </w:t>
      </w:r>
      <w:r w:rsidR="001E4CDC" w:rsidRPr="00001F77">
        <w:rPr>
          <w:rFonts w:ascii="Times New Roman" w:hAnsi="Times New Roman" w:cs="Times New Roman"/>
          <w:bCs/>
          <w:sz w:val="28"/>
          <w:szCs w:val="28"/>
          <w:lang w:val="uk-UA"/>
        </w:rPr>
        <w:t>дуже хорошою альтернативною сировиною</w:t>
      </w:r>
      <w:r w:rsidR="001E4CDC" w:rsidRPr="00001F77">
        <w:rPr>
          <w:rFonts w:ascii="Times New Roman" w:hAnsi="Times New Roman" w:cs="Times New Roman"/>
          <w:sz w:val="28"/>
          <w:szCs w:val="28"/>
          <w:lang w:val="uk-UA"/>
        </w:rPr>
        <w:t xml:space="preserve"> для виробництва плит: вони є </w:t>
      </w:r>
      <w:r w:rsidR="001E4CDC" w:rsidRPr="00001F77">
        <w:rPr>
          <w:rFonts w:ascii="Times New Roman" w:hAnsi="Times New Roman" w:cs="Times New Roman"/>
          <w:bCs/>
          <w:sz w:val="28"/>
          <w:szCs w:val="28"/>
          <w:lang w:val="uk-UA"/>
        </w:rPr>
        <w:t>швидковідновлюваними</w:t>
      </w:r>
      <w:r w:rsidR="001E4CDC" w:rsidRPr="00001F77">
        <w:rPr>
          <w:rFonts w:ascii="Times New Roman" w:hAnsi="Times New Roman" w:cs="Times New Roman"/>
          <w:sz w:val="28"/>
          <w:szCs w:val="28"/>
          <w:lang w:val="uk-UA"/>
        </w:rPr>
        <w:t xml:space="preserve"> та </w:t>
      </w:r>
      <w:r w:rsidR="001E4CDC" w:rsidRPr="00001F77">
        <w:rPr>
          <w:rFonts w:ascii="Times New Roman" w:hAnsi="Times New Roman" w:cs="Times New Roman"/>
          <w:bCs/>
          <w:sz w:val="28"/>
          <w:szCs w:val="28"/>
          <w:lang w:val="uk-UA"/>
        </w:rPr>
        <w:t>екологічно безпечними</w:t>
      </w:r>
      <w:r w:rsidR="001E4CDC" w:rsidRPr="00001F77">
        <w:rPr>
          <w:rFonts w:ascii="Times New Roman" w:hAnsi="Times New Roman" w:cs="Times New Roman"/>
          <w:sz w:val="28"/>
          <w:szCs w:val="28"/>
          <w:lang w:val="uk-UA"/>
        </w:rPr>
        <w:t>.</w:t>
      </w:r>
    </w:p>
    <w:p w14:paraId="5F37EC89" w14:textId="77777777" w:rsidR="001E4CDC" w:rsidRPr="00001F77" w:rsidRDefault="001E4CDC" w:rsidP="0050018B">
      <w:pPr>
        <w:spacing w:line="360" w:lineRule="auto"/>
        <w:jc w:val="both"/>
        <w:rPr>
          <w:rFonts w:ascii="Times New Roman" w:hAnsi="Times New Roman" w:cs="Times New Roman"/>
          <w:sz w:val="28"/>
          <w:szCs w:val="28"/>
          <w:lang w:val="uk-UA"/>
        </w:rPr>
      </w:pPr>
      <w:r w:rsidRPr="00001F77">
        <w:rPr>
          <w:rFonts w:ascii="Times New Roman" w:hAnsi="Times New Roman" w:cs="Times New Roman"/>
          <w:sz w:val="28"/>
          <w:szCs w:val="28"/>
          <w:lang w:val="uk-UA"/>
        </w:rPr>
        <w:t>Можливість використання певного виду сировини у виробництві плит залежить від:</w:t>
      </w:r>
    </w:p>
    <w:p w14:paraId="7F7A2386" w14:textId="77777777" w:rsidR="001E4CDC" w:rsidRPr="00001F77" w:rsidRDefault="001E4CDC" w:rsidP="0050018B">
      <w:pPr>
        <w:numPr>
          <w:ilvl w:val="0"/>
          <w:numId w:val="6"/>
        </w:numPr>
        <w:spacing w:line="360" w:lineRule="auto"/>
        <w:jc w:val="both"/>
        <w:rPr>
          <w:rFonts w:ascii="Times New Roman" w:hAnsi="Times New Roman" w:cs="Times New Roman"/>
          <w:sz w:val="28"/>
          <w:szCs w:val="28"/>
          <w:lang w:val="uk-UA"/>
        </w:rPr>
      </w:pPr>
      <w:r w:rsidRPr="00001F77">
        <w:rPr>
          <w:rFonts w:ascii="Times New Roman" w:hAnsi="Times New Roman" w:cs="Times New Roman"/>
          <w:bCs/>
          <w:sz w:val="28"/>
          <w:szCs w:val="28"/>
          <w:lang w:val="uk-UA"/>
        </w:rPr>
        <w:t>морфологічних характеристик</w:t>
      </w:r>
      <w:r w:rsidRPr="00001F77">
        <w:rPr>
          <w:rFonts w:ascii="Times New Roman" w:hAnsi="Times New Roman" w:cs="Times New Roman"/>
          <w:sz w:val="28"/>
          <w:szCs w:val="28"/>
          <w:lang w:val="uk-UA"/>
        </w:rPr>
        <w:t>,</w:t>
      </w:r>
    </w:p>
    <w:p w14:paraId="0BB1D121" w14:textId="77777777" w:rsidR="001E4CDC" w:rsidRPr="00001F77" w:rsidRDefault="001E4CDC" w:rsidP="0050018B">
      <w:pPr>
        <w:numPr>
          <w:ilvl w:val="0"/>
          <w:numId w:val="6"/>
        </w:numPr>
        <w:spacing w:line="360" w:lineRule="auto"/>
        <w:jc w:val="both"/>
        <w:rPr>
          <w:rFonts w:ascii="Times New Roman" w:hAnsi="Times New Roman" w:cs="Times New Roman"/>
          <w:sz w:val="28"/>
          <w:szCs w:val="28"/>
          <w:lang w:val="uk-UA"/>
        </w:rPr>
      </w:pPr>
      <w:r w:rsidRPr="00001F77">
        <w:rPr>
          <w:rFonts w:ascii="Times New Roman" w:hAnsi="Times New Roman" w:cs="Times New Roman"/>
          <w:bCs/>
          <w:sz w:val="28"/>
          <w:szCs w:val="28"/>
          <w:lang w:val="uk-UA"/>
        </w:rPr>
        <w:t>фізичних властивостей</w:t>
      </w:r>
      <w:r w:rsidRPr="00001F77">
        <w:rPr>
          <w:rFonts w:ascii="Times New Roman" w:hAnsi="Times New Roman" w:cs="Times New Roman"/>
          <w:sz w:val="28"/>
          <w:szCs w:val="28"/>
          <w:lang w:val="uk-UA"/>
        </w:rPr>
        <w:t>,</w:t>
      </w:r>
    </w:p>
    <w:p w14:paraId="3FB0A5CC" w14:textId="77777777" w:rsidR="001E4CDC" w:rsidRPr="00001F77" w:rsidRDefault="001E4CDC" w:rsidP="0050018B">
      <w:pPr>
        <w:numPr>
          <w:ilvl w:val="0"/>
          <w:numId w:val="6"/>
        </w:numPr>
        <w:spacing w:line="360" w:lineRule="auto"/>
        <w:jc w:val="both"/>
        <w:rPr>
          <w:rFonts w:ascii="Times New Roman" w:hAnsi="Times New Roman" w:cs="Times New Roman"/>
          <w:sz w:val="28"/>
          <w:szCs w:val="28"/>
          <w:lang w:val="uk-UA"/>
        </w:rPr>
      </w:pPr>
      <w:r w:rsidRPr="00001F77">
        <w:rPr>
          <w:rFonts w:ascii="Times New Roman" w:hAnsi="Times New Roman" w:cs="Times New Roman"/>
          <w:bCs/>
          <w:sz w:val="28"/>
          <w:szCs w:val="28"/>
          <w:lang w:val="uk-UA"/>
        </w:rPr>
        <w:t>хімічного складу</w:t>
      </w:r>
      <w:r w:rsidRPr="00001F77">
        <w:rPr>
          <w:rFonts w:ascii="Times New Roman" w:hAnsi="Times New Roman" w:cs="Times New Roman"/>
          <w:sz w:val="28"/>
          <w:szCs w:val="28"/>
          <w:lang w:val="uk-UA"/>
        </w:rPr>
        <w:t>,</w:t>
      </w:r>
    </w:p>
    <w:p w14:paraId="76D54F89" w14:textId="77777777" w:rsidR="001E4CDC" w:rsidRPr="00001F77" w:rsidRDefault="001E4CDC" w:rsidP="0050018B">
      <w:pPr>
        <w:numPr>
          <w:ilvl w:val="0"/>
          <w:numId w:val="6"/>
        </w:numPr>
        <w:spacing w:line="360" w:lineRule="auto"/>
        <w:jc w:val="both"/>
        <w:rPr>
          <w:rFonts w:ascii="Times New Roman" w:hAnsi="Times New Roman" w:cs="Times New Roman"/>
          <w:sz w:val="28"/>
          <w:szCs w:val="28"/>
          <w:lang w:val="uk-UA"/>
        </w:rPr>
      </w:pPr>
      <w:r w:rsidRPr="00001F77">
        <w:rPr>
          <w:rFonts w:ascii="Times New Roman" w:hAnsi="Times New Roman" w:cs="Times New Roman"/>
          <w:bCs/>
          <w:sz w:val="28"/>
          <w:szCs w:val="28"/>
          <w:lang w:val="uk-UA"/>
        </w:rPr>
        <w:t>місцевої доступності</w:t>
      </w:r>
      <w:r w:rsidRPr="00001F77">
        <w:rPr>
          <w:rFonts w:ascii="Times New Roman" w:hAnsi="Times New Roman" w:cs="Times New Roman"/>
          <w:sz w:val="28"/>
          <w:szCs w:val="28"/>
          <w:lang w:val="uk-UA"/>
        </w:rPr>
        <w:t xml:space="preserve"> матеріалу.</w:t>
      </w:r>
    </w:p>
    <w:p w14:paraId="70591F19" w14:textId="1FB659AE" w:rsidR="001E4CDC" w:rsidRDefault="001E4CDC" w:rsidP="0050018B">
      <w:pPr>
        <w:spacing w:line="360" w:lineRule="auto"/>
        <w:jc w:val="both"/>
        <w:rPr>
          <w:rFonts w:ascii="Times New Roman" w:hAnsi="Times New Roman" w:cs="Times New Roman"/>
          <w:sz w:val="28"/>
          <w:szCs w:val="28"/>
          <w:lang w:val="uk-UA"/>
        </w:rPr>
      </w:pPr>
    </w:p>
    <w:p w14:paraId="319B2222" w14:textId="28A475DC" w:rsidR="00001F77" w:rsidRDefault="00001F77">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60AE451" w14:textId="6F50B9B0" w:rsidR="001E4CDC" w:rsidRPr="001E4CDC" w:rsidRDefault="001E4CDC" w:rsidP="00001F77">
      <w:pPr>
        <w:spacing w:line="360" w:lineRule="auto"/>
        <w:jc w:val="center"/>
        <w:rPr>
          <w:rFonts w:ascii="Times New Roman" w:hAnsi="Times New Roman" w:cs="Times New Roman"/>
          <w:b/>
          <w:bCs/>
          <w:sz w:val="28"/>
          <w:szCs w:val="28"/>
          <w:lang w:val="uk-UA"/>
        </w:rPr>
      </w:pPr>
      <w:r w:rsidRPr="001E4CDC">
        <w:rPr>
          <w:rFonts w:ascii="Times New Roman" w:hAnsi="Times New Roman" w:cs="Times New Roman"/>
          <w:b/>
          <w:bCs/>
          <w:sz w:val="28"/>
          <w:szCs w:val="28"/>
          <w:lang w:val="uk-UA"/>
        </w:rPr>
        <w:lastRenderedPageBreak/>
        <w:t xml:space="preserve">4. </w:t>
      </w:r>
      <w:r w:rsidR="00576282" w:rsidRPr="001E4CDC">
        <w:rPr>
          <w:rFonts w:ascii="Times New Roman" w:hAnsi="Times New Roman" w:cs="Times New Roman"/>
          <w:b/>
          <w:bCs/>
          <w:sz w:val="28"/>
          <w:szCs w:val="28"/>
          <w:lang w:val="uk-UA"/>
        </w:rPr>
        <w:t>ХАРАКТЕРИСТИКА АЛЬТЕРНАТИВНОЇ СИРОВИНИ</w:t>
      </w:r>
    </w:p>
    <w:p w14:paraId="0AE5B000" w14:textId="77777777" w:rsidR="001E4CDC" w:rsidRPr="001E4CDC" w:rsidRDefault="001E4CDC" w:rsidP="00001F77">
      <w:pPr>
        <w:spacing w:line="360" w:lineRule="auto"/>
        <w:jc w:val="center"/>
        <w:rPr>
          <w:rFonts w:ascii="Times New Roman" w:hAnsi="Times New Roman" w:cs="Times New Roman"/>
          <w:b/>
          <w:bCs/>
          <w:sz w:val="28"/>
          <w:szCs w:val="28"/>
          <w:lang w:val="uk-UA"/>
        </w:rPr>
      </w:pPr>
      <w:r w:rsidRPr="001E4CDC">
        <w:rPr>
          <w:rFonts w:ascii="Times New Roman" w:hAnsi="Times New Roman" w:cs="Times New Roman"/>
          <w:b/>
          <w:bCs/>
          <w:sz w:val="28"/>
          <w:szCs w:val="28"/>
          <w:lang w:val="uk-UA"/>
        </w:rPr>
        <w:t>4.1. Доступність сировини</w:t>
      </w:r>
    </w:p>
    <w:p w14:paraId="289DA8CC" w14:textId="77777777" w:rsidR="001E4CDC" w:rsidRPr="001E4CDC" w:rsidRDefault="001E4CDC" w:rsidP="0050018B">
      <w:p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 xml:space="preserve">Значні зміни, що відбулися в аграрному виробництві протягом останніх десятиліть, </w:t>
      </w:r>
      <w:r w:rsidRPr="00001F77">
        <w:rPr>
          <w:rFonts w:ascii="Times New Roman" w:hAnsi="Times New Roman" w:cs="Times New Roman"/>
          <w:bCs/>
          <w:sz w:val="28"/>
          <w:szCs w:val="28"/>
          <w:lang w:val="uk-UA"/>
        </w:rPr>
        <w:t>безпосередньо вплинули на способи та масштаби використання соломи</w:t>
      </w:r>
      <w:r w:rsidRPr="001E4CDC">
        <w:rPr>
          <w:rFonts w:ascii="Times New Roman" w:hAnsi="Times New Roman" w:cs="Times New Roman"/>
          <w:sz w:val="28"/>
          <w:szCs w:val="28"/>
          <w:lang w:val="uk-UA"/>
        </w:rPr>
        <w:t>. До таких змін належать коливання площ під культурами, зокрема:</w:t>
      </w:r>
    </w:p>
    <w:p w14:paraId="436167CF" w14:textId="77777777" w:rsidR="001E4CDC" w:rsidRPr="001E4CDC" w:rsidRDefault="001E4CDC" w:rsidP="0050018B">
      <w:pPr>
        <w:numPr>
          <w:ilvl w:val="0"/>
          <w:numId w:val="7"/>
        </w:num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пшеницею,</w:t>
      </w:r>
    </w:p>
    <w:p w14:paraId="0AD857E7" w14:textId="77777777" w:rsidR="001E4CDC" w:rsidRPr="001E4CDC" w:rsidRDefault="001E4CDC" w:rsidP="0050018B">
      <w:pPr>
        <w:numPr>
          <w:ilvl w:val="0"/>
          <w:numId w:val="7"/>
        </w:num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житом,</w:t>
      </w:r>
    </w:p>
    <w:p w14:paraId="28B0FB62" w14:textId="77777777" w:rsidR="001E4CDC" w:rsidRPr="001E4CDC" w:rsidRDefault="001E4CDC" w:rsidP="0050018B">
      <w:pPr>
        <w:numPr>
          <w:ilvl w:val="0"/>
          <w:numId w:val="7"/>
        </w:num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зерновими сумішами,</w:t>
      </w:r>
    </w:p>
    <w:p w14:paraId="28A89680" w14:textId="77777777" w:rsidR="001E4CDC" w:rsidRPr="001E4CDC" w:rsidRDefault="001E4CDC" w:rsidP="0050018B">
      <w:pPr>
        <w:numPr>
          <w:ilvl w:val="0"/>
          <w:numId w:val="7"/>
        </w:num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кукурудзою на зерно,</w:t>
      </w:r>
    </w:p>
    <w:p w14:paraId="66A2734E" w14:textId="77777777" w:rsidR="001E4CDC" w:rsidRPr="001E4CDC" w:rsidRDefault="001E4CDC" w:rsidP="0050018B">
      <w:pPr>
        <w:numPr>
          <w:ilvl w:val="0"/>
          <w:numId w:val="7"/>
        </w:num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гречкою,</w:t>
      </w:r>
    </w:p>
    <w:p w14:paraId="012E6A21" w14:textId="77777777" w:rsidR="001E4CDC" w:rsidRPr="001E4CDC" w:rsidRDefault="001E4CDC" w:rsidP="0050018B">
      <w:pPr>
        <w:numPr>
          <w:ilvl w:val="0"/>
          <w:numId w:val="7"/>
        </w:num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просом,</w:t>
      </w:r>
    </w:p>
    <w:p w14:paraId="6CAA31F4" w14:textId="77777777" w:rsidR="001E4CDC" w:rsidRPr="001E4CDC" w:rsidRDefault="001E4CDC" w:rsidP="0050018B">
      <w:pPr>
        <w:numPr>
          <w:ilvl w:val="0"/>
          <w:numId w:val="7"/>
        </w:num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іншими злаковими культурами.</w:t>
      </w:r>
    </w:p>
    <w:p w14:paraId="59DB588A" w14:textId="59D35133" w:rsidR="001E4CDC" w:rsidRPr="00001F77" w:rsidRDefault="001E4CDC" w:rsidP="0050018B">
      <w:pPr>
        <w:spacing w:line="360" w:lineRule="auto"/>
        <w:jc w:val="both"/>
        <w:rPr>
          <w:rFonts w:ascii="Times New Roman" w:hAnsi="Times New Roman" w:cs="Times New Roman"/>
          <w:sz w:val="28"/>
          <w:szCs w:val="28"/>
          <w:lang w:val="uk-UA"/>
        </w:rPr>
      </w:pPr>
      <w:r w:rsidRPr="00001F77">
        <w:rPr>
          <w:rFonts w:ascii="Times New Roman" w:hAnsi="Times New Roman" w:cs="Times New Roman"/>
          <w:bCs/>
          <w:sz w:val="28"/>
          <w:szCs w:val="28"/>
          <w:lang w:val="uk-UA"/>
        </w:rPr>
        <w:t>У період 1985–2019 років</w:t>
      </w:r>
      <w:r w:rsidRPr="00001F77">
        <w:rPr>
          <w:rFonts w:ascii="Times New Roman" w:hAnsi="Times New Roman" w:cs="Times New Roman"/>
          <w:sz w:val="28"/>
          <w:szCs w:val="28"/>
          <w:lang w:val="uk-UA"/>
        </w:rPr>
        <w:t xml:space="preserve"> посівні площі </w:t>
      </w:r>
      <w:r w:rsidRPr="00001F77">
        <w:rPr>
          <w:rFonts w:ascii="Times New Roman" w:hAnsi="Times New Roman" w:cs="Times New Roman"/>
          <w:bCs/>
          <w:sz w:val="28"/>
          <w:szCs w:val="28"/>
          <w:lang w:val="uk-UA"/>
        </w:rPr>
        <w:t>зменшилися з 8,2 до приблизно 7,9 мільйонів гектарів</w:t>
      </w:r>
      <w:r w:rsidRPr="00001F77">
        <w:rPr>
          <w:rFonts w:ascii="Times New Roman" w:hAnsi="Times New Roman" w:cs="Times New Roman"/>
          <w:sz w:val="28"/>
          <w:szCs w:val="28"/>
          <w:lang w:val="uk-UA"/>
        </w:rPr>
        <w:t xml:space="preserve">, однак частка цих культур у загальній структурі посівів </w:t>
      </w:r>
      <w:r w:rsidRPr="00001F77">
        <w:rPr>
          <w:rFonts w:ascii="Times New Roman" w:hAnsi="Times New Roman" w:cs="Times New Roman"/>
          <w:bCs/>
          <w:sz w:val="28"/>
          <w:szCs w:val="28"/>
          <w:lang w:val="uk-UA"/>
        </w:rPr>
        <w:t>зросла з приблизно 57 % до 72 %</w:t>
      </w:r>
      <w:r w:rsidRPr="00001F77">
        <w:rPr>
          <w:rFonts w:ascii="Times New Roman" w:hAnsi="Times New Roman" w:cs="Times New Roman"/>
          <w:sz w:val="28"/>
          <w:szCs w:val="28"/>
          <w:lang w:val="uk-UA"/>
        </w:rPr>
        <w:t>.</w:t>
      </w:r>
      <w:r w:rsidR="009435C8">
        <w:rPr>
          <w:rFonts w:ascii="Times New Roman" w:hAnsi="Times New Roman" w:cs="Times New Roman"/>
          <w:sz w:val="28"/>
          <w:szCs w:val="28"/>
          <w:lang w:val="uk-UA"/>
        </w:rPr>
        <w:t xml:space="preserve"> </w:t>
      </w:r>
      <w:r w:rsidRPr="00001F77">
        <w:rPr>
          <w:rFonts w:ascii="Times New Roman" w:hAnsi="Times New Roman" w:cs="Times New Roman"/>
          <w:bCs/>
          <w:sz w:val="28"/>
          <w:szCs w:val="28"/>
          <w:lang w:val="uk-UA"/>
        </w:rPr>
        <w:t xml:space="preserve">Ресурси основних зернових культур </w:t>
      </w:r>
      <w:r w:rsidRPr="00001F77">
        <w:rPr>
          <w:rFonts w:ascii="Times New Roman" w:hAnsi="Times New Roman" w:cs="Times New Roman"/>
          <w:sz w:val="28"/>
          <w:szCs w:val="28"/>
          <w:lang w:val="uk-UA"/>
        </w:rPr>
        <w:t xml:space="preserve">подано в </w:t>
      </w:r>
      <w:r w:rsidRPr="00001F77">
        <w:rPr>
          <w:rFonts w:ascii="Times New Roman" w:hAnsi="Times New Roman" w:cs="Times New Roman"/>
          <w:bCs/>
          <w:sz w:val="28"/>
          <w:szCs w:val="28"/>
          <w:lang w:val="uk-UA"/>
        </w:rPr>
        <w:t>Таблиці 1</w:t>
      </w:r>
      <w:r w:rsidRPr="00001F77">
        <w:rPr>
          <w:rFonts w:ascii="Times New Roman" w:hAnsi="Times New Roman" w:cs="Times New Roman"/>
          <w:sz w:val="28"/>
          <w:szCs w:val="28"/>
          <w:lang w:val="uk-UA"/>
        </w:rPr>
        <w:t>.</w:t>
      </w:r>
    </w:p>
    <w:p w14:paraId="03528BA5" w14:textId="6C3332EE" w:rsidR="001E4CDC" w:rsidRPr="00001F77" w:rsidRDefault="001E4CDC" w:rsidP="009435C8">
      <w:pPr>
        <w:spacing w:after="120" w:line="240" w:lineRule="auto"/>
        <w:jc w:val="both"/>
        <w:rPr>
          <w:rFonts w:ascii="Times New Roman" w:hAnsi="Times New Roman" w:cs="Times New Roman"/>
          <w:bCs/>
          <w:sz w:val="28"/>
          <w:szCs w:val="28"/>
          <w:lang w:val="uk-UA"/>
        </w:rPr>
      </w:pPr>
      <w:r w:rsidRPr="00D74E4E">
        <w:rPr>
          <w:rFonts w:ascii="Times New Roman" w:hAnsi="Times New Roman" w:cs="Times New Roman"/>
          <w:b/>
          <w:sz w:val="28"/>
          <w:szCs w:val="28"/>
          <w:lang w:val="uk-UA"/>
        </w:rPr>
        <w:t>Таблиця 1.</w:t>
      </w:r>
      <w:r w:rsidRPr="00001F77">
        <w:rPr>
          <w:rFonts w:ascii="Times New Roman" w:hAnsi="Times New Roman" w:cs="Times New Roman"/>
          <w:bCs/>
          <w:sz w:val="28"/>
          <w:szCs w:val="28"/>
          <w:lang w:val="uk-UA"/>
        </w:rPr>
        <w:t xml:space="preserve"> Ресурси найважливіших видів соломи.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47"/>
        <w:gridCol w:w="1843"/>
        <w:gridCol w:w="1417"/>
        <w:gridCol w:w="1843"/>
        <w:gridCol w:w="1694"/>
      </w:tblGrid>
      <w:tr w:rsidR="001E4CDC" w:rsidRPr="001E4CDC" w14:paraId="43E43F78" w14:textId="77777777" w:rsidTr="009435C8">
        <w:trPr>
          <w:tblHeader/>
          <w:tblCellSpacing w:w="15" w:type="dxa"/>
        </w:trPr>
        <w:tc>
          <w:tcPr>
            <w:tcW w:w="2502" w:type="dxa"/>
            <w:vAlign w:val="center"/>
            <w:hideMark/>
          </w:tcPr>
          <w:p w14:paraId="10C3E048" w14:textId="77777777" w:rsidR="001E4CDC" w:rsidRPr="001E4CDC" w:rsidRDefault="001E4CDC" w:rsidP="00001F77">
            <w:pPr>
              <w:spacing w:after="0" w:line="240" w:lineRule="auto"/>
              <w:jc w:val="center"/>
              <w:rPr>
                <w:rFonts w:ascii="Times New Roman" w:hAnsi="Times New Roman" w:cs="Times New Roman"/>
                <w:b/>
                <w:bCs/>
                <w:sz w:val="28"/>
                <w:szCs w:val="28"/>
                <w:lang w:val="uk-UA"/>
              </w:rPr>
            </w:pPr>
            <w:r w:rsidRPr="001E4CDC">
              <w:rPr>
                <w:rFonts w:ascii="Times New Roman" w:hAnsi="Times New Roman" w:cs="Times New Roman"/>
                <w:b/>
                <w:bCs/>
                <w:sz w:val="28"/>
                <w:szCs w:val="28"/>
                <w:lang w:val="uk-UA"/>
              </w:rPr>
              <w:t>Сировина</w:t>
            </w:r>
          </w:p>
        </w:tc>
        <w:tc>
          <w:tcPr>
            <w:tcW w:w="1813" w:type="dxa"/>
            <w:vAlign w:val="center"/>
            <w:hideMark/>
          </w:tcPr>
          <w:p w14:paraId="457FEB7F" w14:textId="77777777" w:rsidR="001E4CDC" w:rsidRPr="001E4CDC" w:rsidRDefault="001E4CDC" w:rsidP="00001F77">
            <w:pPr>
              <w:spacing w:after="0" w:line="240" w:lineRule="auto"/>
              <w:jc w:val="center"/>
              <w:rPr>
                <w:rFonts w:ascii="Times New Roman" w:hAnsi="Times New Roman" w:cs="Times New Roman"/>
                <w:b/>
                <w:bCs/>
                <w:sz w:val="28"/>
                <w:szCs w:val="28"/>
                <w:lang w:val="uk-UA"/>
              </w:rPr>
            </w:pPr>
            <w:r w:rsidRPr="001E4CDC">
              <w:rPr>
                <w:rFonts w:ascii="Times New Roman" w:hAnsi="Times New Roman" w:cs="Times New Roman"/>
                <w:b/>
                <w:bCs/>
                <w:sz w:val="28"/>
                <w:szCs w:val="28"/>
                <w:lang w:val="uk-UA"/>
              </w:rPr>
              <w:t>Площа посіву [млн га]</w:t>
            </w:r>
          </w:p>
        </w:tc>
        <w:tc>
          <w:tcPr>
            <w:tcW w:w="1387" w:type="dxa"/>
            <w:vAlign w:val="center"/>
            <w:hideMark/>
          </w:tcPr>
          <w:p w14:paraId="577A409A" w14:textId="77777777" w:rsidR="001E4CDC" w:rsidRPr="001E4CDC" w:rsidRDefault="001E4CDC" w:rsidP="00001F77">
            <w:pPr>
              <w:spacing w:after="0" w:line="240" w:lineRule="auto"/>
              <w:jc w:val="center"/>
              <w:rPr>
                <w:rFonts w:ascii="Times New Roman" w:hAnsi="Times New Roman" w:cs="Times New Roman"/>
                <w:b/>
                <w:bCs/>
                <w:sz w:val="28"/>
                <w:szCs w:val="28"/>
                <w:lang w:val="uk-UA"/>
              </w:rPr>
            </w:pPr>
            <w:r w:rsidRPr="001E4CDC">
              <w:rPr>
                <w:rFonts w:ascii="Times New Roman" w:hAnsi="Times New Roman" w:cs="Times New Roman"/>
                <w:b/>
                <w:bCs/>
                <w:sz w:val="28"/>
                <w:szCs w:val="28"/>
                <w:lang w:val="uk-UA"/>
              </w:rPr>
              <w:t>Сорт</w:t>
            </w:r>
          </w:p>
        </w:tc>
        <w:tc>
          <w:tcPr>
            <w:tcW w:w="1813" w:type="dxa"/>
            <w:vAlign w:val="center"/>
            <w:hideMark/>
          </w:tcPr>
          <w:p w14:paraId="080D2924" w14:textId="77777777" w:rsidR="001E4CDC" w:rsidRPr="001E4CDC" w:rsidRDefault="001E4CDC" w:rsidP="00001F77">
            <w:pPr>
              <w:spacing w:after="0" w:line="240" w:lineRule="auto"/>
              <w:jc w:val="center"/>
              <w:rPr>
                <w:rFonts w:ascii="Times New Roman" w:hAnsi="Times New Roman" w:cs="Times New Roman"/>
                <w:b/>
                <w:bCs/>
                <w:sz w:val="28"/>
                <w:szCs w:val="28"/>
                <w:lang w:val="uk-UA"/>
              </w:rPr>
            </w:pPr>
            <w:r w:rsidRPr="001E4CDC">
              <w:rPr>
                <w:rFonts w:ascii="Times New Roman" w:hAnsi="Times New Roman" w:cs="Times New Roman"/>
                <w:b/>
                <w:bCs/>
                <w:sz w:val="28"/>
                <w:szCs w:val="28"/>
                <w:lang w:val="uk-UA"/>
              </w:rPr>
              <w:t>Врожайність [ц/га]</w:t>
            </w:r>
          </w:p>
        </w:tc>
        <w:tc>
          <w:tcPr>
            <w:tcW w:w="1649" w:type="dxa"/>
            <w:vAlign w:val="center"/>
            <w:hideMark/>
          </w:tcPr>
          <w:p w14:paraId="7BF011B5" w14:textId="77777777" w:rsidR="001E4CDC" w:rsidRPr="001E4CDC" w:rsidRDefault="001E4CDC" w:rsidP="00001F77">
            <w:pPr>
              <w:spacing w:after="0" w:line="240" w:lineRule="auto"/>
              <w:jc w:val="center"/>
              <w:rPr>
                <w:rFonts w:ascii="Times New Roman" w:hAnsi="Times New Roman" w:cs="Times New Roman"/>
                <w:b/>
                <w:bCs/>
                <w:sz w:val="28"/>
                <w:szCs w:val="28"/>
                <w:lang w:val="uk-UA"/>
              </w:rPr>
            </w:pPr>
            <w:r w:rsidRPr="001E4CDC">
              <w:rPr>
                <w:rFonts w:ascii="Times New Roman" w:hAnsi="Times New Roman" w:cs="Times New Roman"/>
                <w:b/>
                <w:bCs/>
                <w:sz w:val="28"/>
                <w:szCs w:val="28"/>
                <w:lang w:val="uk-UA"/>
              </w:rPr>
              <w:t>Урожай [млн тонн]</w:t>
            </w:r>
          </w:p>
        </w:tc>
      </w:tr>
      <w:tr w:rsidR="001E4CDC" w:rsidRPr="001E4CDC" w14:paraId="40BDC347" w14:textId="77777777" w:rsidTr="009435C8">
        <w:trPr>
          <w:tblCellSpacing w:w="15" w:type="dxa"/>
        </w:trPr>
        <w:tc>
          <w:tcPr>
            <w:tcW w:w="2502" w:type="dxa"/>
            <w:vAlign w:val="center"/>
            <w:hideMark/>
          </w:tcPr>
          <w:p w14:paraId="2663BC08"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Пшениця</w:t>
            </w:r>
          </w:p>
        </w:tc>
        <w:tc>
          <w:tcPr>
            <w:tcW w:w="1813" w:type="dxa"/>
            <w:vAlign w:val="center"/>
            <w:hideMark/>
          </w:tcPr>
          <w:p w14:paraId="5B3145C9"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2,5</w:t>
            </w:r>
          </w:p>
        </w:tc>
        <w:tc>
          <w:tcPr>
            <w:tcW w:w="1387" w:type="dxa"/>
            <w:vAlign w:val="center"/>
            <w:hideMark/>
          </w:tcPr>
          <w:p w14:paraId="0C4F29C8"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зимова</w:t>
            </w:r>
          </w:p>
        </w:tc>
        <w:tc>
          <w:tcPr>
            <w:tcW w:w="1813" w:type="dxa"/>
            <w:vAlign w:val="center"/>
            <w:hideMark/>
          </w:tcPr>
          <w:p w14:paraId="54029780"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51,0</w:t>
            </w:r>
          </w:p>
        </w:tc>
        <w:tc>
          <w:tcPr>
            <w:tcW w:w="1649" w:type="dxa"/>
            <w:vAlign w:val="center"/>
            <w:hideMark/>
          </w:tcPr>
          <w:p w14:paraId="027AEC09"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10,3</w:t>
            </w:r>
          </w:p>
        </w:tc>
      </w:tr>
      <w:tr w:rsidR="001E4CDC" w:rsidRPr="001E4CDC" w14:paraId="0AA94DE8" w14:textId="77777777" w:rsidTr="009435C8">
        <w:trPr>
          <w:tblCellSpacing w:w="15" w:type="dxa"/>
        </w:trPr>
        <w:tc>
          <w:tcPr>
            <w:tcW w:w="2502" w:type="dxa"/>
            <w:vAlign w:val="center"/>
            <w:hideMark/>
          </w:tcPr>
          <w:p w14:paraId="4AF94280" w14:textId="77777777" w:rsidR="001E4CDC" w:rsidRPr="001E4CDC" w:rsidRDefault="001E4CDC" w:rsidP="00001F77">
            <w:pPr>
              <w:spacing w:after="0" w:line="240" w:lineRule="auto"/>
              <w:jc w:val="both"/>
              <w:rPr>
                <w:rFonts w:ascii="Times New Roman" w:hAnsi="Times New Roman" w:cs="Times New Roman"/>
                <w:sz w:val="28"/>
                <w:szCs w:val="28"/>
                <w:lang w:val="uk-UA"/>
              </w:rPr>
            </w:pPr>
          </w:p>
        </w:tc>
        <w:tc>
          <w:tcPr>
            <w:tcW w:w="1813" w:type="dxa"/>
            <w:vAlign w:val="center"/>
            <w:hideMark/>
          </w:tcPr>
          <w:p w14:paraId="577912D2" w14:textId="77777777" w:rsidR="001E4CDC" w:rsidRPr="001E4CDC" w:rsidRDefault="001E4CDC" w:rsidP="00001F77">
            <w:pPr>
              <w:spacing w:after="0" w:line="240" w:lineRule="auto"/>
              <w:jc w:val="center"/>
              <w:rPr>
                <w:rFonts w:ascii="Times New Roman" w:hAnsi="Times New Roman" w:cs="Times New Roman"/>
                <w:sz w:val="28"/>
                <w:szCs w:val="28"/>
                <w:lang w:val="uk-UA"/>
              </w:rPr>
            </w:pPr>
          </w:p>
        </w:tc>
        <w:tc>
          <w:tcPr>
            <w:tcW w:w="1387" w:type="dxa"/>
            <w:vAlign w:val="center"/>
            <w:hideMark/>
          </w:tcPr>
          <w:p w14:paraId="5AD3F8D3"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ярова</w:t>
            </w:r>
          </w:p>
        </w:tc>
        <w:tc>
          <w:tcPr>
            <w:tcW w:w="1813" w:type="dxa"/>
            <w:vAlign w:val="center"/>
            <w:hideMark/>
          </w:tcPr>
          <w:p w14:paraId="10FD9E22"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38,4</w:t>
            </w:r>
          </w:p>
        </w:tc>
        <w:tc>
          <w:tcPr>
            <w:tcW w:w="1649" w:type="dxa"/>
            <w:vAlign w:val="center"/>
            <w:hideMark/>
          </w:tcPr>
          <w:p w14:paraId="6CA82BE8"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1,8</w:t>
            </w:r>
          </w:p>
        </w:tc>
      </w:tr>
      <w:tr w:rsidR="001E4CDC" w:rsidRPr="001E4CDC" w14:paraId="27AC95C8" w14:textId="77777777" w:rsidTr="009435C8">
        <w:trPr>
          <w:tblCellSpacing w:w="15" w:type="dxa"/>
        </w:trPr>
        <w:tc>
          <w:tcPr>
            <w:tcW w:w="2502" w:type="dxa"/>
            <w:vAlign w:val="center"/>
            <w:hideMark/>
          </w:tcPr>
          <w:p w14:paraId="1C1E830B"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Жито</w:t>
            </w:r>
          </w:p>
        </w:tc>
        <w:tc>
          <w:tcPr>
            <w:tcW w:w="1813" w:type="dxa"/>
            <w:vAlign w:val="center"/>
            <w:hideMark/>
          </w:tcPr>
          <w:p w14:paraId="5995F497"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0,9</w:t>
            </w:r>
          </w:p>
        </w:tc>
        <w:tc>
          <w:tcPr>
            <w:tcW w:w="1387" w:type="dxa"/>
            <w:vAlign w:val="center"/>
            <w:hideMark/>
          </w:tcPr>
          <w:p w14:paraId="68D53C84"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w:t>
            </w:r>
          </w:p>
        </w:tc>
        <w:tc>
          <w:tcPr>
            <w:tcW w:w="1813" w:type="dxa"/>
            <w:vAlign w:val="center"/>
            <w:hideMark/>
          </w:tcPr>
          <w:p w14:paraId="577F70DD"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32,4</w:t>
            </w:r>
          </w:p>
        </w:tc>
        <w:tc>
          <w:tcPr>
            <w:tcW w:w="1649" w:type="dxa"/>
            <w:vAlign w:val="center"/>
            <w:hideMark/>
          </w:tcPr>
          <w:p w14:paraId="4F19B11D"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3,1</w:t>
            </w:r>
          </w:p>
        </w:tc>
      </w:tr>
      <w:tr w:rsidR="001E4CDC" w:rsidRPr="001E4CDC" w14:paraId="2145E6CE" w14:textId="77777777" w:rsidTr="009435C8">
        <w:trPr>
          <w:tblCellSpacing w:w="15" w:type="dxa"/>
        </w:trPr>
        <w:tc>
          <w:tcPr>
            <w:tcW w:w="2502" w:type="dxa"/>
            <w:vAlign w:val="center"/>
            <w:hideMark/>
          </w:tcPr>
          <w:p w14:paraId="22FAD0E1"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Ячмінь</w:t>
            </w:r>
          </w:p>
        </w:tc>
        <w:tc>
          <w:tcPr>
            <w:tcW w:w="1813" w:type="dxa"/>
            <w:vAlign w:val="center"/>
            <w:hideMark/>
          </w:tcPr>
          <w:p w14:paraId="0B2C1C90"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1,0</w:t>
            </w:r>
          </w:p>
        </w:tc>
        <w:tc>
          <w:tcPr>
            <w:tcW w:w="1387" w:type="dxa"/>
            <w:vAlign w:val="center"/>
            <w:hideMark/>
          </w:tcPr>
          <w:p w14:paraId="3650651A"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зимовий</w:t>
            </w:r>
          </w:p>
        </w:tc>
        <w:tc>
          <w:tcPr>
            <w:tcW w:w="1813" w:type="dxa"/>
            <w:vAlign w:val="center"/>
            <w:hideMark/>
          </w:tcPr>
          <w:p w14:paraId="45437767"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47,7</w:t>
            </w:r>
          </w:p>
        </w:tc>
        <w:tc>
          <w:tcPr>
            <w:tcW w:w="1649" w:type="dxa"/>
            <w:vAlign w:val="center"/>
            <w:hideMark/>
          </w:tcPr>
          <w:p w14:paraId="484885E8"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1,1</w:t>
            </w:r>
          </w:p>
        </w:tc>
      </w:tr>
      <w:tr w:rsidR="001E4CDC" w:rsidRPr="001E4CDC" w14:paraId="4F0C4121" w14:textId="77777777" w:rsidTr="009435C8">
        <w:trPr>
          <w:tblCellSpacing w:w="15" w:type="dxa"/>
        </w:trPr>
        <w:tc>
          <w:tcPr>
            <w:tcW w:w="2502" w:type="dxa"/>
            <w:vAlign w:val="center"/>
            <w:hideMark/>
          </w:tcPr>
          <w:p w14:paraId="11B4384B" w14:textId="77777777" w:rsidR="001E4CDC" w:rsidRPr="001E4CDC" w:rsidRDefault="001E4CDC" w:rsidP="00001F77">
            <w:pPr>
              <w:spacing w:after="0" w:line="240" w:lineRule="auto"/>
              <w:jc w:val="both"/>
              <w:rPr>
                <w:rFonts w:ascii="Times New Roman" w:hAnsi="Times New Roman" w:cs="Times New Roman"/>
                <w:sz w:val="28"/>
                <w:szCs w:val="28"/>
                <w:lang w:val="uk-UA"/>
              </w:rPr>
            </w:pPr>
          </w:p>
        </w:tc>
        <w:tc>
          <w:tcPr>
            <w:tcW w:w="1813" w:type="dxa"/>
            <w:vAlign w:val="center"/>
            <w:hideMark/>
          </w:tcPr>
          <w:p w14:paraId="49E0455A" w14:textId="77777777" w:rsidR="001E4CDC" w:rsidRPr="001E4CDC" w:rsidRDefault="001E4CDC" w:rsidP="00001F77">
            <w:pPr>
              <w:spacing w:after="0" w:line="240" w:lineRule="auto"/>
              <w:jc w:val="center"/>
              <w:rPr>
                <w:rFonts w:ascii="Times New Roman" w:hAnsi="Times New Roman" w:cs="Times New Roman"/>
                <w:sz w:val="28"/>
                <w:szCs w:val="28"/>
                <w:lang w:val="uk-UA"/>
              </w:rPr>
            </w:pPr>
          </w:p>
        </w:tc>
        <w:tc>
          <w:tcPr>
            <w:tcW w:w="1387" w:type="dxa"/>
            <w:vAlign w:val="center"/>
            <w:hideMark/>
          </w:tcPr>
          <w:p w14:paraId="3BD158B3"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яровий</w:t>
            </w:r>
          </w:p>
        </w:tc>
        <w:tc>
          <w:tcPr>
            <w:tcW w:w="1813" w:type="dxa"/>
            <w:vAlign w:val="center"/>
            <w:hideMark/>
          </w:tcPr>
          <w:p w14:paraId="69449E0C"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36,7</w:t>
            </w:r>
          </w:p>
        </w:tc>
        <w:tc>
          <w:tcPr>
            <w:tcW w:w="1649" w:type="dxa"/>
            <w:vAlign w:val="center"/>
            <w:hideMark/>
          </w:tcPr>
          <w:p w14:paraId="08701618"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2,7</w:t>
            </w:r>
          </w:p>
        </w:tc>
      </w:tr>
      <w:tr w:rsidR="001E4CDC" w:rsidRPr="001E4CDC" w14:paraId="177FD42F" w14:textId="77777777" w:rsidTr="009435C8">
        <w:trPr>
          <w:tblCellSpacing w:w="15" w:type="dxa"/>
        </w:trPr>
        <w:tc>
          <w:tcPr>
            <w:tcW w:w="2502" w:type="dxa"/>
            <w:vAlign w:val="center"/>
            <w:hideMark/>
          </w:tcPr>
          <w:p w14:paraId="242B617D"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Овес</w:t>
            </w:r>
          </w:p>
        </w:tc>
        <w:tc>
          <w:tcPr>
            <w:tcW w:w="1813" w:type="dxa"/>
            <w:vAlign w:val="center"/>
            <w:hideMark/>
          </w:tcPr>
          <w:p w14:paraId="2F47AB5D"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0,5</w:t>
            </w:r>
          </w:p>
        </w:tc>
        <w:tc>
          <w:tcPr>
            <w:tcW w:w="1387" w:type="dxa"/>
            <w:vAlign w:val="center"/>
            <w:hideMark/>
          </w:tcPr>
          <w:p w14:paraId="6B85D60A"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w:t>
            </w:r>
          </w:p>
        </w:tc>
        <w:tc>
          <w:tcPr>
            <w:tcW w:w="1813" w:type="dxa"/>
            <w:vAlign w:val="center"/>
            <w:hideMark/>
          </w:tcPr>
          <w:p w14:paraId="087133E0"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30,7</w:t>
            </w:r>
          </w:p>
        </w:tc>
        <w:tc>
          <w:tcPr>
            <w:tcW w:w="1649" w:type="dxa"/>
            <w:vAlign w:val="center"/>
            <w:hideMark/>
          </w:tcPr>
          <w:p w14:paraId="79DFBDC3"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1,6</w:t>
            </w:r>
          </w:p>
        </w:tc>
      </w:tr>
      <w:tr w:rsidR="001E4CDC" w:rsidRPr="001E4CDC" w14:paraId="317DCB90" w14:textId="77777777" w:rsidTr="009435C8">
        <w:trPr>
          <w:tblCellSpacing w:w="15" w:type="dxa"/>
        </w:trPr>
        <w:tc>
          <w:tcPr>
            <w:tcW w:w="2502" w:type="dxa"/>
            <w:vAlign w:val="center"/>
            <w:hideMark/>
          </w:tcPr>
          <w:p w14:paraId="1DFBC9BF"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Тритикале</w:t>
            </w:r>
          </w:p>
        </w:tc>
        <w:tc>
          <w:tcPr>
            <w:tcW w:w="1813" w:type="dxa"/>
            <w:vAlign w:val="center"/>
            <w:hideMark/>
          </w:tcPr>
          <w:p w14:paraId="5F77607A"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1,3</w:t>
            </w:r>
          </w:p>
        </w:tc>
        <w:tc>
          <w:tcPr>
            <w:tcW w:w="1387" w:type="dxa"/>
            <w:vAlign w:val="center"/>
            <w:hideMark/>
          </w:tcPr>
          <w:p w14:paraId="01BD1C17"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зимовий</w:t>
            </w:r>
          </w:p>
        </w:tc>
        <w:tc>
          <w:tcPr>
            <w:tcW w:w="1813" w:type="dxa"/>
            <w:vAlign w:val="center"/>
            <w:hideMark/>
          </w:tcPr>
          <w:p w14:paraId="4EEB43D2"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41,9</w:t>
            </w:r>
          </w:p>
        </w:tc>
        <w:tc>
          <w:tcPr>
            <w:tcW w:w="1649" w:type="dxa"/>
            <w:vAlign w:val="center"/>
            <w:hideMark/>
          </w:tcPr>
          <w:p w14:paraId="3295A23D"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4,7</w:t>
            </w:r>
          </w:p>
        </w:tc>
      </w:tr>
      <w:tr w:rsidR="001E4CDC" w:rsidRPr="001E4CDC" w14:paraId="29289D9C" w14:textId="77777777" w:rsidTr="009435C8">
        <w:trPr>
          <w:tblCellSpacing w:w="15" w:type="dxa"/>
        </w:trPr>
        <w:tc>
          <w:tcPr>
            <w:tcW w:w="2502" w:type="dxa"/>
            <w:vAlign w:val="center"/>
            <w:hideMark/>
          </w:tcPr>
          <w:p w14:paraId="41F71F24" w14:textId="77777777" w:rsidR="001E4CDC" w:rsidRPr="001E4CDC" w:rsidRDefault="001E4CDC" w:rsidP="00001F77">
            <w:pPr>
              <w:spacing w:after="0" w:line="240" w:lineRule="auto"/>
              <w:jc w:val="both"/>
              <w:rPr>
                <w:rFonts w:ascii="Times New Roman" w:hAnsi="Times New Roman" w:cs="Times New Roman"/>
                <w:sz w:val="28"/>
                <w:szCs w:val="28"/>
                <w:lang w:val="uk-UA"/>
              </w:rPr>
            </w:pPr>
          </w:p>
        </w:tc>
        <w:tc>
          <w:tcPr>
            <w:tcW w:w="1813" w:type="dxa"/>
            <w:vAlign w:val="center"/>
            <w:hideMark/>
          </w:tcPr>
          <w:p w14:paraId="40727B06" w14:textId="77777777" w:rsidR="001E4CDC" w:rsidRPr="001E4CDC" w:rsidRDefault="001E4CDC" w:rsidP="00001F77">
            <w:pPr>
              <w:spacing w:after="0" w:line="240" w:lineRule="auto"/>
              <w:jc w:val="both"/>
              <w:rPr>
                <w:rFonts w:ascii="Times New Roman" w:hAnsi="Times New Roman" w:cs="Times New Roman"/>
                <w:sz w:val="28"/>
                <w:szCs w:val="28"/>
                <w:lang w:val="uk-UA"/>
              </w:rPr>
            </w:pPr>
          </w:p>
        </w:tc>
        <w:tc>
          <w:tcPr>
            <w:tcW w:w="1387" w:type="dxa"/>
            <w:vAlign w:val="center"/>
            <w:hideMark/>
          </w:tcPr>
          <w:p w14:paraId="02E671F2" w14:textId="77777777" w:rsidR="001E4CDC" w:rsidRPr="001E4CDC" w:rsidRDefault="001E4CDC" w:rsidP="009435C8">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яровий</w:t>
            </w:r>
          </w:p>
        </w:tc>
        <w:tc>
          <w:tcPr>
            <w:tcW w:w="1813" w:type="dxa"/>
            <w:vAlign w:val="center"/>
            <w:hideMark/>
          </w:tcPr>
          <w:p w14:paraId="5DADFF71"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32,5</w:t>
            </w:r>
          </w:p>
        </w:tc>
        <w:tc>
          <w:tcPr>
            <w:tcW w:w="1649" w:type="dxa"/>
            <w:vAlign w:val="center"/>
            <w:hideMark/>
          </w:tcPr>
          <w:p w14:paraId="772D8A89"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0,5</w:t>
            </w:r>
          </w:p>
        </w:tc>
      </w:tr>
      <w:tr w:rsidR="001E4CDC" w:rsidRPr="001E4CDC" w14:paraId="31AF9DF7" w14:textId="77777777" w:rsidTr="009435C8">
        <w:trPr>
          <w:tblCellSpacing w:w="15" w:type="dxa"/>
        </w:trPr>
        <w:tc>
          <w:tcPr>
            <w:tcW w:w="2502" w:type="dxa"/>
            <w:vAlign w:val="center"/>
            <w:hideMark/>
          </w:tcPr>
          <w:p w14:paraId="16333C9F"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Ріпак та чистець</w:t>
            </w:r>
          </w:p>
        </w:tc>
        <w:tc>
          <w:tcPr>
            <w:tcW w:w="1813" w:type="dxa"/>
            <w:vAlign w:val="center"/>
            <w:hideMark/>
          </w:tcPr>
          <w:p w14:paraId="46A95629"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0,9</w:t>
            </w:r>
          </w:p>
        </w:tc>
        <w:tc>
          <w:tcPr>
            <w:tcW w:w="1387" w:type="dxa"/>
            <w:vAlign w:val="center"/>
            <w:hideMark/>
          </w:tcPr>
          <w:p w14:paraId="695B37C9"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w:t>
            </w:r>
          </w:p>
        </w:tc>
        <w:tc>
          <w:tcPr>
            <w:tcW w:w="1813" w:type="dxa"/>
            <w:vAlign w:val="center"/>
            <w:hideMark/>
          </w:tcPr>
          <w:p w14:paraId="6B781280"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31,5</w:t>
            </w:r>
          </w:p>
        </w:tc>
        <w:tc>
          <w:tcPr>
            <w:tcW w:w="1649" w:type="dxa"/>
            <w:vAlign w:val="center"/>
            <w:hideMark/>
          </w:tcPr>
          <w:p w14:paraId="786ABBB2"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2,9</w:t>
            </w:r>
          </w:p>
        </w:tc>
      </w:tr>
    </w:tbl>
    <w:p w14:paraId="698140AC" w14:textId="77777777" w:rsidR="001E4CDC" w:rsidRPr="00001F77" w:rsidRDefault="001E4CDC" w:rsidP="0050018B">
      <w:pPr>
        <w:spacing w:line="360" w:lineRule="auto"/>
        <w:jc w:val="both"/>
        <w:rPr>
          <w:rFonts w:ascii="Times New Roman" w:hAnsi="Times New Roman" w:cs="Times New Roman"/>
          <w:sz w:val="28"/>
          <w:szCs w:val="28"/>
          <w:lang w:val="uk-UA"/>
        </w:rPr>
      </w:pPr>
      <w:r w:rsidRPr="00001F77">
        <w:rPr>
          <w:rFonts w:ascii="Times New Roman" w:hAnsi="Times New Roman" w:cs="Times New Roman"/>
          <w:sz w:val="28"/>
          <w:szCs w:val="28"/>
          <w:lang w:val="uk-UA"/>
        </w:rPr>
        <w:lastRenderedPageBreak/>
        <w:t xml:space="preserve">Частина соломи використовується як </w:t>
      </w:r>
      <w:r w:rsidRPr="00001F77">
        <w:rPr>
          <w:rFonts w:ascii="Times New Roman" w:hAnsi="Times New Roman" w:cs="Times New Roman"/>
          <w:bCs/>
          <w:sz w:val="28"/>
          <w:szCs w:val="28"/>
          <w:lang w:val="uk-UA"/>
        </w:rPr>
        <w:t>підстилка для тварин</w:t>
      </w:r>
      <w:r w:rsidRPr="00001F77">
        <w:rPr>
          <w:rFonts w:ascii="Times New Roman" w:hAnsi="Times New Roman" w:cs="Times New Roman"/>
          <w:sz w:val="28"/>
          <w:szCs w:val="28"/>
          <w:lang w:val="uk-UA"/>
        </w:rPr>
        <w:t xml:space="preserve"> і </w:t>
      </w:r>
      <w:r w:rsidRPr="00001F77">
        <w:rPr>
          <w:rFonts w:ascii="Times New Roman" w:hAnsi="Times New Roman" w:cs="Times New Roman"/>
          <w:bCs/>
          <w:sz w:val="28"/>
          <w:szCs w:val="28"/>
          <w:lang w:val="uk-UA"/>
        </w:rPr>
        <w:t>корм</w:t>
      </w:r>
      <w:r w:rsidRPr="00001F77">
        <w:rPr>
          <w:rFonts w:ascii="Times New Roman" w:hAnsi="Times New Roman" w:cs="Times New Roman"/>
          <w:sz w:val="28"/>
          <w:szCs w:val="28"/>
          <w:lang w:val="uk-UA"/>
        </w:rPr>
        <w:t xml:space="preserve">, або ж повертається в ґрунт як </w:t>
      </w:r>
      <w:r w:rsidRPr="00001F77">
        <w:rPr>
          <w:rFonts w:ascii="Times New Roman" w:hAnsi="Times New Roman" w:cs="Times New Roman"/>
          <w:bCs/>
          <w:sz w:val="28"/>
          <w:szCs w:val="28"/>
          <w:lang w:val="uk-UA"/>
        </w:rPr>
        <w:t>добриво</w:t>
      </w:r>
      <w:r w:rsidRPr="00001F77">
        <w:rPr>
          <w:rFonts w:ascii="Times New Roman" w:hAnsi="Times New Roman" w:cs="Times New Roman"/>
          <w:sz w:val="28"/>
          <w:szCs w:val="28"/>
          <w:lang w:val="uk-UA"/>
        </w:rPr>
        <w:t xml:space="preserve">. Однак з роками </w:t>
      </w:r>
      <w:r w:rsidRPr="00001F77">
        <w:rPr>
          <w:rFonts w:ascii="Times New Roman" w:hAnsi="Times New Roman" w:cs="Times New Roman"/>
          <w:bCs/>
          <w:sz w:val="28"/>
          <w:szCs w:val="28"/>
          <w:lang w:val="uk-UA"/>
        </w:rPr>
        <w:t>використання соломи для таких цілей зменшилося</w:t>
      </w:r>
      <w:r w:rsidRPr="00001F77">
        <w:rPr>
          <w:rFonts w:ascii="Times New Roman" w:hAnsi="Times New Roman" w:cs="Times New Roman"/>
          <w:sz w:val="28"/>
          <w:szCs w:val="28"/>
          <w:lang w:val="uk-UA"/>
        </w:rPr>
        <w:t>, зокрема через зниження кількості тваринницьких господарств.</w:t>
      </w:r>
    </w:p>
    <w:p w14:paraId="1E9AE81E" w14:textId="77777777" w:rsidR="001E4CDC" w:rsidRPr="00001F77" w:rsidRDefault="001E4CDC" w:rsidP="0050018B">
      <w:pPr>
        <w:spacing w:line="360" w:lineRule="auto"/>
        <w:jc w:val="both"/>
        <w:rPr>
          <w:rFonts w:ascii="Times New Roman" w:hAnsi="Times New Roman" w:cs="Times New Roman"/>
          <w:sz w:val="28"/>
          <w:szCs w:val="28"/>
          <w:lang w:val="uk-UA"/>
        </w:rPr>
      </w:pPr>
      <w:r w:rsidRPr="00001F77">
        <w:rPr>
          <w:rFonts w:ascii="Times New Roman" w:hAnsi="Times New Roman" w:cs="Times New Roman"/>
          <w:bCs/>
          <w:sz w:val="28"/>
          <w:szCs w:val="28"/>
          <w:lang w:val="uk-UA"/>
        </w:rPr>
        <w:t>Азія</w:t>
      </w:r>
      <w:r w:rsidRPr="00001F77">
        <w:rPr>
          <w:rFonts w:ascii="Times New Roman" w:hAnsi="Times New Roman" w:cs="Times New Roman"/>
          <w:sz w:val="28"/>
          <w:szCs w:val="28"/>
          <w:lang w:val="uk-UA"/>
        </w:rPr>
        <w:t xml:space="preserve"> становить близько </w:t>
      </w:r>
      <w:r w:rsidRPr="00001F77">
        <w:rPr>
          <w:rFonts w:ascii="Times New Roman" w:hAnsi="Times New Roman" w:cs="Times New Roman"/>
          <w:bCs/>
          <w:sz w:val="28"/>
          <w:szCs w:val="28"/>
          <w:lang w:val="uk-UA"/>
        </w:rPr>
        <w:t>90 % світового врожаю рису</w:t>
      </w:r>
      <w:r w:rsidRPr="00001F77">
        <w:rPr>
          <w:rFonts w:ascii="Times New Roman" w:hAnsi="Times New Roman" w:cs="Times New Roman"/>
          <w:sz w:val="28"/>
          <w:szCs w:val="28"/>
          <w:lang w:val="uk-UA"/>
        </w:rPr>
        <w:t xml:space="preserve">. За таких масштабів утилізація </w:t>
      </w:r>
      <w:r w:rsidRPr="00001F77">
        <w:rPr>
          <w:rFonts w:ascii="Times New Roman" w:hAnsi="Times New Roman" w:cs="Times New Roman"/>
          <w:bCs/>
          <w:sz w:val="28"/>
          <w:szCs w:val="28"/>
          <w:lang w:val="uk-UA"/>
        </w:rPr>
        <w:t>рисової соломи</w:t>
      </w:r>
      <w:r w:rsidRPr="00001F77">
        <w:rPr>
          <w:rFonts w:ascii="Times New Roman" w:hAnsi="Times New Roman" w:cs="Times New Roman"/>
          <w:sz w:val="28"/>
          <w:szCs w:val="28"/>
          <w:lang w:val="uk-UA"/>
        </w:rPr>
        <w:t xml:space="preserve"> є серйозною екологічною проблемою, оскільки вона </w:t>
      </w:r>
      <w:r w:rsidRPr="00001F77">
        <w:rPr>
          <w:rFonts w:ascii="Times New Roman" w:hAnsi="Times New Roman" w:cs="Times New Roman"/>
          <w:bCs/>
          <w:sz w:val="28"/>
          <w:szCs w:val="28"/>
          <w:lang w:val="uk-UA"/>
        </w:rPr>
        <w:t>нелегально спалюється</w:t>
      </w:r>
      <w:r w:rsidRPr="00001F77">
        <w:rPr>
          <w:rFonts w:ascii="Times New Roman" w:hAnsi="Times New Roman" w:cs="Times New Roman"/>
          <w:sz w:val="28"/>
          <w:szCs w:val="28"/>
          <w:lang w:val="uk-UA"/>
        </w:rPr>
        <w:t xml:space="preserve">, забруднюючи довкілля. У </w:t>
      </w:r>
      <w:r w:rsidRPr="00001F77">
        <w:rPr>
          <w:rFonts w:ascii="Times New Roman" w:hAnsi="Times New Roman" w:cs="Times New Roman"/>
          <w:bCs/>
          <w:sz w:val="28"/>
          <w:szCs w:val="28"/>
          <w:lang w:val="uk-UA"/>
        </w:rPr>
        <w:t>Китаї</w:t>
      </w:r>
      <w:r w:rsidRPr="00001F77">
        <w:rPr>
          <w:rFonts w:ascii="Times New Roman" w:hAnsi="Times New Roman" w:cs="Times New Roman"/>
          <w:sz w:val="28"/>
          <w:szCs w:val="28"/>
          <w:lang w:val="uk-UA"/>
        </w:rPr>
        <w:t xml:space="preserve"> кількість </w:t>
      </w:r>
      <w:r w:rsidRPr="00001F77">
        <w:rPr>
          <w:rFonts w:ascii="Times New Roman" w:hAnsi="Times New Roman" w:cs="Times New Roman"/>
          <w:bCs/>
          <w:sz w:val="28"/>
          <w:szCs w:val="28"/>
          <w:lang w:val="uk-UA"/>
        </w:rPr>
        <w:t>нераціонально використовуваних сільськогосподарських відходів</w:t>
      </w:r>
      <w:r w:rsidRPr="00001F77">
        <w:rPr>
          <w:rFonts w:ascii="Times New Roman" w:hAnsi="Times New Roman" w:cs="Times New Roman"/>
          <w:sz w:val="28"/>
          <w:szCs w:val="28"/>
          <w:lang w:val="uk-UA"/>
        </w:rPr>
        <w:t xml:space="preserve"> становить близько </w:t>
      </w:r>
      <w:r w:rsidRPr="00001F77">
        <w:rPr>
          <w:rFonts w:ascii="Times New Roman" w:hAnsi="Times New Roman" w:cs="Times New Roman"/>
          <w:bCs/>
          <w:sz w:val="28"/>
          <w:szCs w:val="28"/>
          <w:lang w:val="uk-UA"/>
        </w:rPr>
        <w:t>700 мільйонів тонн</w:t>
      </w:r>
      <w:r w:rsidRPr="00001F77">
        <w:rPr>
          <w:rFonts w:ascii="Times New Roman" w:hAnsi="Times New Roman" w:cs="Times New Roman"/>
          <w:sz w:val="28"/>
          <w:szCs w:val="28"/>
          <w:lang w:val="uk-UA"/>
        </w:rPr>
        <w:t xml:space="preserve">, а </w:t>
      </w:r>
      <w:r w:rsidRPr="00001F77">
        <w:rPr>
          <w:rFonts w:ascii="Times New Roman" w:hAnsi="Times New Roman" w:cs="Times New Roman"/>
          <w:bCs/>
          <w:sz w:val="28"/>
          <w:szCs w:val="28"/>
          <w:lang w:val="uk-UA"/>
        </w:rPr>
        <w:t>світове виробництво лушпиння соняшнику</w:t>
      </w:r>
      <w:r w:rsidRPr="00001F77">
        <w:rPr>
          <w:rFonts w:ascii="Times New Roman" w:hAnsi="Times New Roman" w:cs="Times New Roman"/>
          <w:sz w:val="28"/>
          <w:szCs w:val="28"/>
          <w:lang w:val="uk-UA"/>
        </w:rPr>
        <w:t xml:space="preserve"> як побічного продукту сільського господарства — приблизно </w:t>
      </w:r>
      <w:r w:rsidRPr="00001F77">
        <w:rPr>
          <w:rFonts w:ascii="Times New Roman" w:hAnsi="Times New Roman" w:cs="Times New Roman"/>
          <w:bCs/>
          <w:sz w:val="28"/>
          <w:szCs w:val="28"/>
          <w:lang w:val="uk-UA"/>
        </w:rPr>
        <w:t>51 мільйон тонн</w:t>
      </w:r>
      <w:r w:rsidRPr="00001F77">
        <w:rPr>
          <w:rFonts w:ascii="Times New Roman" w:hAnsi="Times New Roman" w:cs="Times New Roman"/>
          <w:sz w:val="28"/>
          <w:szCs w:val="28"/>
          <w:lang w:val="uk-UA"/>
        </w:rPr>
        <w:t xml:space="preserve"> (Borysiuk &amp; Auriga, 2020).</w:t>
      </w:r>
    </w:p>
    <w:p w14:paraId="37C79460" w14:textId="77777777" w:rsidR="001E4CDC" w:rsidRPr="00001F77" w:rsidRDefault="001E4CDC" w:rsidP="0050018B">
      <w:pPr>
        <w:spacing w:line="360" w:lineRule="auto"/>
        <w:jc w:val="both"/>
        <w:rPr>
          <w:rFonts w:ascii="Times New Roman" w:hAnsi="Times New Roman" w:cs="Times New Roman"/>
          <w:sz w:val="28"/>
          <w:szCs w:val="28"/>
          <w:lang w:val="uk-UA"/>
        </w:rPr>
      </w:pPr>
      <w:r w:rsidRPr="00001F77">
        <w:rPr>
          <w:rFonts w:ascii="Times New Roman" w:hAnsi="Times New Roman" w:cs="Times New Roman"/>
          <w:sz w:val="28"/>
          <w:szCs w:val="28"/>
          <w:lang w:val="uk-UA"/>
        </w:rPr>
        <w:t xml:space="preserve">Подібна ситуація спостерігається на </w:t>
      </w:r>
      <w:r w:rsidRPr="00001F77">
        <w:rPr>
          <w:rFonts w:ascii="Times New Roman" w:hAnsi="Times New Roman" w:cs="Times New Roman"/>
          <w:bCs/>
          <w:sz w:val="28"/>
          <w:szCs w:val="28"/>
          <w:lang w:val="uk-UA"/>
        </w:rPr>
        <w:t>соявих плантаціях у Бразилії</w:t>
      </w:r>
      <w:r w:rsidRPr="00001F77">
        <w:rPr>
          <w:rFonts w:ascii="Times New Roman" w:hAnsi="Times New Roman" w:cs="Times New Roman"/>
          <w:sz w:val="28"/>
          <w:szCs w:val="28"/>
          <w:lang w:val="uk-UA"/>
        </w:rPr>
        <w:t xml:space="preserve"> та </w:t>
      </w:r>
      <w:r w:rsidRPr="00001F77">
        <w:rPr>
          <w:rFonts w:ascii="Times New Roman" w:hAnsi="Times New Roman" w:cs="Times New Roman"/>
          <w:bCs/>
          <w:sz w:val="28"/>
          <w:szCs w:val="28"/>
          <w:lang w:val="uk-UA"/>
        </w:rPr>
        <w:t>виноградниках у Китаї</w:t>
      </w:r>
      <w:r w:rsidRPr="00001F77">
        <w:rPr>
          <w:rFonts w:ascii="Times New Roman" w:hAnsi="Times New Roman" w:cs="Times New Roman"/>
          <w:sz w:val="28"/>
          <w:szCs w:val="28"/>
          <w:lang w:val="uk-UA"/>
        </w:rPr>
        <w:t xml:space="preserve">, де обсяг </w:t>
      </w:r>
      <w:r w:rsidRPr="00001F77">
        <w:rPr>
          <w:rFonts w:ascii="Times New Roman" w:hAnsi="Times New Roman" w:cs="Times New Roman"/>
          <w:bCs/>
          <w:sz w:val="28"/>
          <w:szCs w:val="28"/>
          <w:lang w:val="uk-UA"/>
        </w:rPr>
        <w:t>соломи та залишків</w:t>
      </w:r>
      <w:r w:rsidRPr="00001F77">
        <w:rPr>
          <w:rFonts w:ascii="Times New Roman" w:hAnsi="Times New Roman" w:cs="Times New Roman"/>
          <w:sz w:val="28"/>
          <w:szCs w:val="28"/>
          <w:lang w:val="uk-UA"/>
        </w:rPr>
        <w:t xml:space="preserve"> сягає близько </w:t>
      </w:r>
      <w:r w:rsidRPr="00001F77">
        <w:rPr>
          <w:rFonts w:ascii="Times New Roman" w:hAnsi="Times New Roman" w:cs="Times New Roman"/>
          <w:bCs/>
          <w:sz w:val="28"/>
          <w:szCs w:val="28"/>
          <w:lang w:val="uk-UA"/>
        </w:rPr>
        <w:t>41 мільйона тонн</w:t>
      </w:r>
      <w:r w:rsidRPr="00001F77">
        <w:rPr>
          <w:rFonts w:ascii="Times New Roman" w:hAnsi="Times New Roman" w:cs="Times New Roman"/>
          <w:sz w:val="28"/>
          <w:szCs w:val="28"/>
          <w:lang w:val="uk-UA"/>
        </w:rPr>
        <w:t xml:space="preserve"> (Kord et al., 2016; Madej, 2017; Sun et al., 2020).</w:t>
      </w:r>
    </w:p>
    <w:p w14:paraId="7E93F9AB" w14:textId="77777777" w:rsidR="001E4CDC" w:rsidRPr="00001F77" w:rsidRDefault="001E4CDC" w:rsidP="0050018B">
      <w:pPr>
        <w:spacing w:line="360" w:lineRule="auto"/>
        <w:jc w:val="both"/>
        <w:rPr>
          <w:rFonts w:ascii="Times New Roman" w:hAnsi="Times New Roman" w:cs="Times New Roman"/>
          <w:sz w:val="28"/>
          <w:szCs w:val="28"/>
          <w:lang w:val="uk-UA"/>
        </w:rPr>
      </w:pPr>
      <w:r w:rsidRPr="00001F77">
        <w:rPr>
          <w:rFonts w:ascii="Times New Roman" w:hAnsi="Times New Roman" w:cs="Times New Roman"/>
          <w:sz w:val="28"/>
          <w:szCs w:val="28"/>
          <w:lang w:val="uk-UA"/>
        </w:rPr>
        <w:t xml:space="preserve">Ще однією важливою сільськогосподарською культурою для економіки Бразилії є </w:t>
      </w:r>
      <w:r w:rsidRPr="00001F77">
        <w:rPr>
          <w:rFonts w:ascii="Times New Roman" w:hAnsi="Times New Roman" w:cs="Times New Roman"/>
          <w:bCs/>
          <w:sz w:val="28"/>
          <w:szCs w:val="28"/>
          <w:lang w:val="uk-UA"/>
        </w:rPr>
        <w:t>цукрова тростина</w:t>
      </w:r>
      <w:r w:rsidRPr="00001F77">
        <w:rPr>
          <w:rFonts w:ascii="Times New Roman" w:hAnsi="Times New Roman" w:cs="Times New Roman"/>
          <w:sz w:val="28"/>
          <w:szCs w:val="28"/>
          <w:lang w:val="uk-UA"/>
        </w:rPr>
        <w:t xml:space="preserve">, щорічний врожай якої становить </w:t>
      </w:r>
      <w:r w:rsidRPr="00001F77">
        <w:rPr>
          <w:rFonts w:ascii="Times New Roman" w:hAnsi="Times New Roman" w:cs="Times New Roman"/>
          <w:bCs/>
          <w:sz w:val="28"/>
          <w:szCs w:val="28"/>
          <w:lang w:val="uk-UA"/>
        </w:rPr>
        <w:t>620 мільйонів тонн</w:t>
      </w:r>
      <w:r w:rsidRPr="00001F77">
        <w:rPr>
          <w:rFonts w:ascii="Times New Roman" w:hAnsi="Times New Roman" w:cs="Times New Roman"/>
          <w:sz w:val="28"/>
          <w:szCs w:val="28"/>
          <w:lang w:val="uk-UA"/>
        </w:rPr>
        <w:t xml:space="preserve"> (Yano et al., 2020). Цукрова тростина використовується для </w:t>
      </w:r>
      <w:r w:rsidRPr="00001F77">
        <w:rPr>
          <w:rFonts w:ascii="Times New Roman" w:hAnsi="Times New Roman" w:cs="Times New Roman"/>
          <w:bCs/>
          <w:sz w:val="28"/>
          <w:szCs w:val="28"/>
          <w:lang w:val="uk-UA"/>
        </w:rPr>
        <w:t>виробництва цукру та етанолу</w:t>
      </w:r>
      <w:r w:rsidRPr="00001F77">
        <w:rPr>
          <w:rFonts w:ascii="Times New Roman" w:hAnsi="Times New Roman" w:cs="Times New Roman"/>
          <w:sz w:val="28"/>
          <w:szCs w:val="28"/>
          <w:lang w:val="uk-UA"/>
        </w:rPr>
        <w:t xml:space="preserve">, а </w:t>
      </w:r>
      <w:r w:rsidRPr="00001F77">
        <w:rPr>
          <w:rFonts w:ascii="Times New Roman" w:hAnsi="Times New Roman" w:cs="Times New Roman"/>
          <w:bCs/>
          <w:sz w:val="28"/>
          <w:szCs w:val="28"/>
          <w:lang w:val="uk-UA"/>
        </w:rPr>
        <w:t>відходи виробництва (багасса)</w:t>
      </w:r>
      <w:r w:rsidRPr="00001F77">
        <w:rPr>
          <w:rFonts w:ascii="Times New Roman" w:hAnsi="Times New Roman" w:cs="Times New Roman"/>
          <w:sz w:val="28"/>
          <w:szCs w:val="28"/>
          <w:lang w:val="uk-UA"/>
        </w:rPr>
        <w:t xml:space="preserve"> в основному застосовуються як </w:t>
      </w:r>
      <w:r w:rsidRPr="00001F77">
        <w:rPr>
          <w:rFonts w:ascii="Times New Roman" w:hAnsi="Times New Roman" w:cs="Times New Roman"/>
          <w:bCs/>
          <w:sz w:val="28"/>
          <w:szCs w:val="28"/>
          <w:lang w:val="uk-UA"/>
        </w:rPr>
        <w:t>джерело електроенергії</w:t>
      </w:r>
      <w:r w:rsidRPr="00001F77">
        <w:rPr>
          <w:rFonts w:ascii="Times New Roman" w:hAnsi="Times New Roman" w:cs="Times New Roman"/>
          <w:sz w:val="28"/>
          <w:szCs w:val="28"/>
          <w:lang w:val="uk-UA"/>
        </w:rPr>
        <w:t xml:space="preserve"> (Hofsetz &amp; Silva, 2012). Проте </w:t>
      </w:r>
      <w:r w:rsidRPr="00001F77">
        <w:rPr>
          <w:rFonts w:ascii="Times New Roman" w:hAnsi="Times New Roman" w:cs="Times New Roman"/>
          <w:bCs/>
          <w:sz w:val="28"/>
          <w:szCs w:val="28"/>
          <w:lang w:val="uk-UA"/>
        </w:rPr>
        <w:t>кількість соломи</w:t>
      </w:r>
      <w:r w:rsidRPr="00001F77">
        <w:rPr>
          <w:rFonts w:ascii="Times New Roman" w:hAnsi="Times New Roman" w:cs="Times New Roman"/>
          <w:sz w:val="28"/>
          <w:szCs w:val="28"/>
          <w:lang w:val="uk-UA"/>
        </w:rPr>
        <w:t xml:space="preserve">, що залишається після збирання, </w:t>
      </w:r>
      <w:r w:rsidRPr="00001F77">
        <w:rPr>
          <w:rFonts w:ascii="Times New Roman" w:hAnsi="Times New Roman" w:cs="Times New Roman"/>
          <w:bCs/>
          <w:sz w:val="28"/>
          <w:szCs w:val="28"/>
          <w:lang w:val="uk-UA"/>
        </w:rPr>
        <w:t>перевищує потреби</w:t>
      </w:r>
      <w:r w:rsidRPr="00001F77">
        <w:rPr>
          <w:rFonts w:ascii="Times New Roman" w:hAnsi="Times New Roman" w:cs="Times New Roman"/>
          <w:sz w:val="28"/>
          <w:szCs w:val="28"/>
          <w:lang w:val="uk-UA"/>
        </w:rPr>
        <w:t xml:space="preserve">, а її </w:t>
      </w:r>
      <w:r w:rsidRPr="00001F77">
        <w:rPr>
          <w:rFonts w:ascii="Times New Roman" w:hAnsi="Times New Roman" w:cs="Times New Roman"/>
          <w:bCs/>
          <w:sz w:val="28"/>
          <w:szCs w:val="28"/>
          <w:lang w:val="uk-UA"/>
        </w:rPr>
        <w:t>утилізація є трудомісткою та дорогою</w:t>
      </w:r>
      <w:r w:rsidRPr="00001F77">
        <w:rPr>
          <w:rFonts w:ascii="Times New Roman" w:hAnsi="Times New Roman" w:cs="Times New Roman"/>
          <w:sz w:val="28"/>
          <w:szCs w:val="28"/>
          <w:lang w:val="uk-UA"/>
        </w:rPr>
        <w:t>, що створює серйозну проблему.</w:t>
      </w:r>
    </w:p>
    <w:p w14:paraId="0DDE0A50" w14:textId="77777777" w:rsidR="001E4CDC" w:rsidRPr="00001F77" w:rsidRDefault="001E4CDC" w:rsidP="0050018B">
      <w:pPr>
        <w:spacing w:line="360" w:lineRule="auto"/>
        <w:jc w:val="both"/>
        <w:rPr>
          <w:rFonts w:ascii="Times New Roman" w:hAnsi="Times New Roman" w:cs="Times New Roman"/>
          <w:sz w:val="28"/>
          <w:szCs w:val="28"/>
          <w:lang w:val="uk-UA"/>
        </w:rPr>
      </w:pPr>
      <w:r w:rsidRPr="00001F77">
        <w:rPr>
          <w:rFonts w:ascii="Times New Roman" w:hAnsi="Times New Roman" w:cs="Times New Roman"/>
          <w:sz w:val="28"/>
          <w:szCs w:val="28"/>
          <w:lang w:val="uk-UA"/>
        </w:rPr>
        <w:t xml:space="preserve">Згідно з прогнозами на </w:t>
      </w:r>
      <w:r w:rsidRPr="00001F77">
        <w:rPr>
          <w:rFonts w:ascii="Times New Roman" w:hAnsi="Times New Roman" w:cs="Times New Roman"/>
          <w:bCs/>
          <w:sz w:val="28"/>
          <w:szCs w:val="28"/>
          <w:lang w:val="uk-UA"/>
        </w:rPr>
        <w:t>2020–2030 роки</w:t>
      </w:r>
      <w:r w:rsidRPr="00001F77">
        <w:rPr>
          <w:rFonts w:ascii="Times New Roman" w:hAnsi="Times New Roman" w:cs="Times New Roman"/>
          <w:sz w:val="28"/>
          <w:szCs w:val="28"/>
          <w:lang w:val="uk-UA"/>
        </w:rPr>
        <w:t xml:space="preserve">, очікується </w:t>
      </w:r>
      <w:r w:rsidRPr="00001F77">
        <w:rPr>
          <w:rFonts w:ascii="Times New Roman" w:hAnsi="Times New Roman" w:cs="Times New Roman"/>
          <w:bCs/>
          <w:sz w:val="28"/>
          <w:szCs w:val="28"/>
          <w:lang w:val="uk-UA"/>
        </w:rPr>
        <w:t>зростання надлишкової кількості соломи</w:t>
      </w:r>
      <w:r w:rsidRPr="00001F77">
        <w:rPr>
          <w:rFonts w:ascii="Times New Roman" w:hAnsi="Times New Roman" w:cs="Times New Roman"/>
          <w:sz w:val="28"/>
          <w:szCs w:val="28"/>
          <w:lang w:val="uk-UA"/>
        </w:rPr>
        <w:t xml:space="preserve">, яку можна буде використати в альтернативних цілях. Наприклад, </w:t>
      </w:r>
      <w:r w:rsidRPr="00001F77">
        <w:rPr>
          <w:rFonts w:ascii="Times New Roman" w:hAnsi="Times New Roman" w:cs="Times New Roman"/>
          <w:bCs/>
          <w:sz w:val="28"/>
          <w:szCs w:val="28"/>
          <w:lang w:val="uk-UA"/>
        </w:rPr>
        <w:t>у Польщі у 2020 році</w:t>
      </w:r>
      <w:r w:rsidRPr="00001F77">
        <w:rPr>
          <w:rFonts w:ascii="Times New Roman" w:hAnsi="Times New Roman" w:cs="Times New Roman"/>
          <w:sz w:val="28"/>
          <w:szCs w:val="28"/>
          <w:lang w:val="uk-UA"/>
        </w:rPr>
        <w:t xml:space="preserve"> ця кількість становила приблизно </w:t>
      </w:r>
      <w:r w:rsidRPr="00001F77">
        <w:rPr>
          <w:rFonts w:ascii="Times New Roman" w:hAnsi="Times New Roman" w:cs="Times New Roman"/>
          <w:bCs/>
          <w:sz w:val="28"/>
          <w:szCs w:val="28"/>
          <w:lang w:val="uk-UA"/>
        </w:rPr>
        <w:t>8,5 мільйона тонн</w:t>
      </w:r>
      <w:r w:rsidRPr="00001F77">
        <w:rPr>
          <w:rFonts w:ascii="Times New Roman" w:hAnsi="Times New Roman" w:cs="Times New Roman"/>
          <w:sz w:val="28"/>
          <w:szCs w:val="28"/>
          <w:lang w:val="uk-UA"/>
        </w:rPr>
        <w:t xml:space="preserve">, а до </w:t>
      </w:r>
      <w:r w:rsidRPr="00001F77">
        <w:rPr>
          <w:rFonts w:ascii="Times New Roman" w:hAnsi="Times New Roman" w:cs="Times New Roman"/>
          <w:bCs/>
          <w:sz w:val="28"/>
          <w:szCs w:val="28"/>
          <w:lang w:val="uk-UA"/>
        </w:rPr>
        <w:t>2030 року</w:t>
      </w:r>
      <w:r w:rsidRPr="00001F77">
        <w:rPr>
          <w:rFonts w:ascii="Times New Roman" w:hAnsi="Times New Roman" w:cs="Times New Roman"/>
          <w:sz w:val="28"/>
          <w:szCs w:val="28"/>
          <w:lang w:val="uk-UA"/>
        </w:rPr>
        <w:t xml:space="preserve"> може зрости до </w:t>
      </w:r>
      <w:r w:rsidRPr="00001F77">
        <w:rPr>
          <w:rFonts w:ascii="Times New Roman" w:hAnsi="Times New Roman" w:cs="Times New Roman"/>
          <w:bCs/>
          <w:sz w:val="28"/>
          <w:szCs w:val="28"/>
          <w:lang w:val="uk-UA"/>
        </w:rPr>
        <w:t>10 мільйонів тонн</w:t>
      </w:r>
      <w:r w:rsidRPr="00001F77">
        <w:rPr>
          <w:rFonts w:ascii="Times New Roman" w:hAnsi="Times New Roman" w:cs="Times New Roman"/>
          <w:sz w:val="28"/>
          <w:szCs w:val="28"/>
          <w:lang w:val="uk-UA"/>
        </w:rPr>
        <w:t xml:space="preserve"> (Madej, 2017). Такий </w:t>
      </w:r>
      <w:r w:rsidRPr="00001F77">
        <w:rPr>
          <w:rFonts w:ascii="Times New Roman" w:hAnsi="Times New Roman" w:cs="Times New Roman"/>
          <w:bCs/>
          <w:sz w:val="28"/>
          <w:szCs w:val="28"/>
          <w:lang w:val="uk-UA"/>
        </w:rPr>
        <w:t>надлишок соломи</w:t>
      </w:r>
      <w:r w:rsidRPr="00001F77">
        <w:rPr>
          <w:rFonts w:ascii="Times New Roman" w:hAnsi="Times New Roman" w:cs="Times New Roman"/>
          <w:sz w:val="28"/>
          <w:szCs w:val="28"/>
          <w:lang w:val="uk-UA"/>
        </w:rPr>
        <w:t xml:space="preserve"> може бути використаний як </w:t>
      </w:r>
      <w:r w:rsidRPr="00001F77">
        <w:rPr>
          <w:rFonts w:ascii="Times New Roman" w:hAnsi="Times New Roman" w:cs="Times New Roman"/>
          <w:bCs/>
          <w:sz w:val="28"/>
          <w:szCs w:val="28"/>
          <w:lang w:val="uk-UA"/>
        </w:rPr>
        <w:t>цінна сировина поза межами сільського господарства</w:t>
      </w:r>
      <w:r w:rsidRPr="00001F77">
        <w:rPr>
          <w:rFonts w:ascii="Times New Roman" w:hAnsi="Times New Roman" w:cs="Times New Roman"/>
          <w:sz w:val="28"/>
          <w:szCs w:val="28"/>
          <w:lang w:val="uk-UA"/>
        </w:rPr>
        <w:t>.</w:t>
      </w:r>
    </w:p>
    <w:p w14:paraId="1A3E55D6" w14:textId="77777777" w:rsidR="001E4CDC" w:rsidRPr="001E4CDC" w:rsidRDefault="001E4CDC" w:rsidP="0050018B">
      <w:p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Сучасні стратегії поводження з агровідходами здебільшого включають:</w:t>
      </w:r>
    </w:p>
    <w:p w14:paraId="646FC41D" w14:textId="77777777" w:rsidR="001E4CDC" w:rsidRPr="001E4CDC" w:rsidRDefault="001E4CDC" w:rsidP="0050018B">
      <w:pPr>
        <w:numPr>
          <w:ilvl w:val="0"/>
          <w:numId w:val="8"/>
        </w:num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lastRenderedPageBreak/>
        <w:t>захоронення на сміттєзвалищах,</w:t>
      </w:r>
    </w:p>
    <w:p w14:paraId="2EC3706A" w14:textId="77777777" w:rsidR="001E4CDC" w:rsidRPr="001E4CDC" w:rsidRDefault="001E4CDC" w:rsidP="0050018B">
      <w:pPr>
        <w:numPr>
          <w:ilvl w:val="0"/>
          <w:numId w:val="8"/>
        </w:num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компостування,</w:t>
      </w:r>
    </w:p>
    <w:p w14:paraId="1ABC7138" w14:textId="23D6FA7F" w:rsidR="001E4CDC" w:rsidRPr="001E4CDC" w:rsidRDefault="001E4CDC" w:rsidP="00001F77">
      <w:pPr>
        <w:numPr>
          <w:ilvl w:val="0"/>
          <w:numId w:val="8"/>
        </w:num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використання для енергетичних потреб</w:t>
      </w:r>
      <w:r w:rsidR="00001F77">
        <w:rPr>
          <w:rFonts w:ascii="Times New Roman" w:hAnsi="Times New Roman" w:cs="Times New Roman"/>
          <w:sz w:val="28"/>
          <w:szCs w:val="28"/>
          <w:lang w:val="uk-UA"/>
        </w:rPr>
        <w:t xml:space="preserve"> </w:t>
      </w:r>
      <w:r w:rsidRPr="001E4CDC">
        <w:rPr>
          <w:rFonts w:ascii="Times New Roman" w:hAnsi="Times New Roman" w:cs="Times New Roman"/>
          <w:sz w:val="28"/>
          <w:szCs w:val="28"/>
          <w:lang w:val="uk-UA"/>
        </w:rPr>
        <w:t>(Funke et al., 2013; Maraveas, 2020; Opydo et al., 2016; Yang et al., 2012).</w:t>
      </w:r>
    </w:p>
    <w:p w14:paraId="4A503B99" w14:textId="77777777" w:rsidR="001E4CDC" w:rsidRPr="001E4CDC" w:rsidRDefault="001E4CDC" w:rsidP="0050018B">
      <w:p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Основними споживачами соломи є:</w:t>
      </w:r>
    </w:p>
    <w:p w14:paraId="030B36A6" w14:textId="77777777" w:rsidR="001E4CDC" w:rsidRPr="001E4CDC" w:rsidRDefault="001E4CDC" w:rsidP="0050018B">
      <w:pPr>
        <w:numPr>
          <w:ilvl w:val="0"/>
          <w:numId w:val="9"/>
        </w:num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теплоелектростанції,</w:t>
      </w:r>
    </w:p>
    <w:p w14:paraId="603C3E84" w14:textId="77777777" w:rsidR="001E4CDC" w:rsidRPr="001E4CDC" w:rsidRDefault="001E4CDC" w:rsidP="0050018B">
      <w:pPr>
        <w:numPr>
          <w:ilvl w:val="0"/>
          <w:numId w:val="9"/>
        </w:num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гідроелектростанції,</w:t>
      </w:r>
    </w:p>
    <w:p w14:paraId="02374159" w14:textId="77777777" w:rsidR="001E4CDC" w:rsidRPr="001E4CDC" w:rsidRDefault="001E4CDC" w:rsidP="0050018B">
      <w:pPr>
        <w:numPr>
          <w:ilvl w:val="0"/>
          <w:numId w:val="9"/>
        </w:num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парові та водяні електростанції,</w:t>
      </w:r>
    </w:p>
    <w:p w14:paraId="1CD2B353" w14:textId="77777777" w:rsidR="001E4CDC" w:rsidRPr="001E4CDC" w:rsidRDefault="001E4CDC" w:rsidP="0050018B">
      <w:pPr>
        <w:numPr>
          <w:ilvl w:val="0"/>
          <w:numId w:val="9"/>
        </w:num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 xml:space="preserve">заводи з виробництва </w:t>
      </w:r>
      <w:r w:rsidRPr="00001F77">
        <w:rPr>
          <w:rFonts w:ascii="Times New Roman" w:hAnsi="Times New Roman" w:cs="Times New Roman"/>
          <w:bCs/>
          <w:sz w:val="28"/>
          <w:szCs w:val="28"/>
          <w:lang w:val="uk-UA"/>
        </w:rPr>
        <w:t>пелетів та брикетів</w:t>
      </w:r>
      <w:r w:rsidRPr="001E4CDC">
        <w:rPr>
          <w:rFonts w:ascii="Times New Roman" w:hAnsi="Times New Roman" w:cs="Times New Roman"/>
          <w:sz w:val="28"/>
          <w:szCs w:val="28"/>
          <w:lang w:val="uk-UA"/>
        </w:rPr>
        <w:t xml:space="preserve"> (Bălănescu &amp; Homutescu, 2017).</w:t>
      </w:r>
    </w:p>
    <w:p w14:paraId="5A362F46" w14:textId="77777777" w:rsidR="001E4CDC" w:rsidRPr="00001F77" w:rsidRDefault="001E4CDC" w:rsidP="0050018B">
      <w:pPr>
        <w:spacing w:line="360" w:lineRule="auto"/>
        <w:jc w:val="both"/>
        <w:rPr>
          <w:rFonts w:ascii="Times New Roman" w:hAnsi="Times New Roman" w:cs="Times New Roman"/>
          <w:sz w:val="28"/>
          <w:szCs w:val="28"/>
          <w:lang w:val="uk-UA"/>
        </w:rPr>
      </w:pPr>
      <w:r w:rsidRPr="00001F77">
        <w:rPr>
          <w:rFonts w:ascii="Times New Roman" w:hAnsi="Times New Roman" w:cs="Times New Roman"/>
          <w:sz w:val="28"/>
          <w:szCs w:val="28"/>
          <w:lang w:val="uk-UA"/>
        </w:rPr>
        <w:t xml:space="preserve">Численні дослідження доводять, що </w:t>
      </w:r>
      <w:r w:rsidRPr="00001F77">
        <w:rPr>
          <w:rFonts w:ascii="Times New Roman" w:hAnsi="Times New Roman" w:cs="Times New Roman"/>
          <w:bCs/>
          <w:sz w:val="28"/>
          <w:szCs w:val="28"/>
          <w:lang w:val="uk-UA"/>
        </w:rPr>
        <w:t>солома є перспективною сировиною</w:t>
      </w:r>
      <w:r w:rsidRPr="00001F77">
        <w:rPr>
          <w:rFonts w:ascii="Times New Roman" w:hAnsi="Times New Roman" w:cs="Times New Roman"/>
          <w:sz w:val="28"/>
          <w:szCs w:val="28"/>
          <w:lang w:val="uk-UA"/>
        </w:rPr>
        <w:t xml:space="preserve"> для виробництва </w:t>
      </w:r>
      <w:r w:rsidRPr="00001F77">
        <w:rPr>
          <w:rFonts w:ascii="Times New Roman" w:hAnsi="Times New Roman" w:cs="Times New Roman"/>
          <w:bCs/>
          <w:sz w:val="28"/>
          <w:szCs w:val="28"/>
          <w:lang w:val="uk-UA"/>
        </w:rPr>
        <w:t>біоетанолу другого покоління</w:t>
      </w:r>
      <w:r w:rsidRPr="00001F77">
        <w:rPr>
          <w:rFonts w:ascii="Times New Roman" w:hAnsi="Times New Roman" w:cs="Times New Roman"/>
          <w:sz w:val="28"/>
          <w:szCs w:val="28"/>
          <w:lang w:val="uk-UA"/>
        </w:rPr>
        <w:t xml:space="preserve">, оскільки на відміну від сировини першого покоління (зерно, цукрові буряки, картопля), </w:t>
      </w:r>
      <w:r w:rsidRPr="00001F77">
        <w:rPr>
          <w:rFonts w:ascii="Times New Roman" w:hAnsi="Times New Roman" w:cs="Times New Roman"/>
          <w:bCs/>
          <w:sz w:val="28"/>
          <w:szCs w:val="28"/>
          <w:lang w:val="uk-UA"/>
        </w:rPr>
        <w:t>вона не використовується в харчовій промисловості</w:t>
      </w:r>
      <w:r w:rsidRPr="00001F77">
        <w:rPr>
          <w:rFonts w:ascii="Times New Roman" w:hAnsi="Times New Roman" w:cs="Times New Roman"/>
          <w:sz w:val="28"/>
          <w:szCs w:val="28"/>
          <w:lang w:val="uk-UA"/>
        </w:rPr>
        <w:t xml:space="preserve"> (Smuga-Kogut, 2012).</w:t>
      </w:r>
    </w:p>
    <w:p w14:paraId="6BC08324" w14:textId="02536A34" w:rsidR="001E4CDC" w:rsidRPr="001E4CDC" w:rsidRDefault="001E4CDC" w:rsidP="0050018B">
      <w:pPr>
        <w:spacing w:line="360" w:lineRule="auto"/>
        <w:jc w:val="both"/>
        <w:rPr>
          <w:rFonts w:ascii="Times New Roman" w:hAnsi="Times New Roman" w:cs="Times New Roman"/>
          <w:sz w:val="28"/>
          <w:szCs w:val="28"/>
          <w:lang w:val="uk-UA"/>
        </w:rPr>
      </w:pPr>
      <w:r w:rsidRPr="00001F77">
        <w:rPr>
          <w:rFonts w:ascii="Times New Roman" w:hAnsi="Times New Roman" w:cs="Times New Roman"/>
          <w:bCs/>
          <w:sz w:val="28"/>
          <w:szCs w:val="28"/>
          <w:lang w:val="uk-UA"/>
        </w:rPr>
        <w:t>Використання агровідходів</w:t>
      </w:r>
      <w:r w:rsidRPr="00001F77">
        <w:rPr>
          <w:rFonts w:ascii="Times New Roman" w:hAnsi="Times New Roman" w:cs="Times New Roman"/>
          <w:sz w:val="28"/>
          <w:szCs w:val="28"/>
          <w:lang w:val="uk-UA"/>
        </w:rPr>
        <w:t xml:space="preserve"> як </w:t>
      </w:r>
      <w:r w:rsidRPr="00001F77">
        <w:rPr>
          <w:rFonts w:ascii="Times New Roman" w:hAnsi="Times New Roman" w:cs="Times New Roman"/>
          <w:bCs/>
          <w:sz w:val="28"/>
          <w:szCs w:val="28"/>
          <w:lang w:val="uk-UA"/>
        </w:rPr>
        <w:t>сировини для виробництва будівельних матеріалів</w:t>
      </w:r>
      <w:r w:rsidRPr="00001F77">
        <w:rPr>
          <w:rFonts w:ascii="Times New Roman" w:hAnsi="Times New Roman" w:cs="Times New Roman"/>
          <w:sz w:val="28"/>
          <w:szCs w:val="28"/>
          <w:lang w:val="uk-UA"/>
        </w:rPr>
        <w:t xml:space="preserve"> має багато переваг, і тому </w:t>
      </w:r>
      <w:r w:rsidRPr="00001F77">
        <w:rPr>
          <w:rFonts w:ascii="Times New Roman" w:hAnsi="Times New Roman" w:cs="Times New Roman"/>
          <w:bCs/>
          <w:sz w:val="28"/>
          <w:szCs w:val="28"/>
          <w:lang w:val="uk-UA"/>
        </w:rPr>
        <w:t>надлишкова солома</w:t>
      </w:r>
      <w:r w:rsidRPr="00001F77">
        <w:rPr>
          <w:rFonts w:ascii="Times New Roman" w:hAnsi="Times New Roman" w:cs="Times New Roman"/>
          <w:sz w:val="28"/>
          <w:szCs w:val="28"/>
          <w:lang w:val="uk-UA"/>
        </w:rPr>
        <w:t xml:space="preserve"> цілком може застосовуватися у </w:t>
      </w:r>
      <w:r w:rsidRPr="00001F77">
        <w:rPr>
          <w:rFonts w:ascii="Times New Roman" w:hAnsi="Times New Roman" w:cs="Times New Roman"/>
          <w:bCs/>
          <w:sz w:val="28"/>
          <w:szCs w:val="28"/>
          <w:lang w:val="uk-UA"/>
        </w:rPr>
        <w:t xml:space="preserve">технологіях виробництва </w:t>
      </w:r>
      <w:r w:rsidR="00D0367D" w:rsidRPr="00001F77">
        <w:rPr>
          <w:rFonts w:ascii="Times New Roman" w:hAnsi="Times New Roman" w:cs="Times New Roman"/>
          <w:bCs/>
          <w:sz w:val="28"/>
          <w:szCs w:val="28"/>
          <w:lang w:val="uk-UA"/>
        </w:rPr>
        <w:t>стружкових</w:t>
      </w:r>
      <w:r w:rsidRPr="00001F77">
        <w:rPr>
          <w:rFonts w:ascii="Times New Roman" w:hAnsi="Times New Roman" w:cs="Times New Roman"/>
          <w:bCs/>
          <w:sz w:val="28"/>
          <w:szCs w:val="28"/>
          <w:lang w:val="uk-UA"/>
        </w:rPr>
        <w:t xml:space="preserve"> плит</w:t>
      </w:r>
      <w:r w:rsidRPr="00001F77">
        <w:rPr>
          <w:rFonts w:ascii="Times New Roman" w:hAnsi="Times New Roman" w:cs="Times New Roman"/>
          <w:sz w:val="28"/>
          <w:szCs w:val="28"/>
          <w:lang w:val="uk-UA"/>
        </w:rPr>
        <w:t xml:space="preserve"> (M</w:t>
      </w:r>
      <w:r w:rsidRPr="001E4CDC">
        <w:rPr>
          <w:rFonts w:ascii="Times New Roman" w:hAnsi="Times New Roman" w:cs="Times New Roman"/>
          <w:sz w:val="28"/>
          <w:szCs w:val="28"/>
          <w:lang w:val="uk-UA"/>
        </w:rPr>
        <w:t>araveas, 2020).</w:t>
      </w:r>
    </w:p>
    <w:p w14:paraId="5373FFCD" w14:textId="1E8C7F8E" w:rsidR="001E4CDC" w:rsidRPr="001E4CDC" w:rsidRDefault="001E4CDC" w:rsidP="0050018B">
      <w:pPr>
        <w:spacing w:line="360" w:lineRule="auto"/>
        <w:jc w:val="both"/>
        <w:rPr>
          <w:rFonts w:ascii="Times New Roman" w:hAnsi="Times New Roman" w:cs="Times New Roman"/>
          <w:sz w:val="28"/>
          <w:szCs w:val="28"/>
          <w:lang w:val="uk-UA"/>
        </w:rPr>
      </w:pPr>
    </w:p>
    <w:p w14:paraId="242941E7" w14:textId="77777777" w:rsidR="001E4CDC" w:rsidRPr="001E4CDC" w:rsidRDefault="001E4CDC" w:rsidP="00001F77">
      <w:pPr>
        <w:spacing w:line="360" w:lineRule="auto"/>
        <w:jc w:val="center"/>
        <w:rPr>
          <w:rFonts w:ascii="Times New Roman" w:hAnsi="Times New Roman" w:cs="Times New Roman"/>
          <w:b/>
          <w:bCs/>
          <w:sz w:val="28"/>
          <w:szCs w:val="28"/>
          <w:lang w:val="uk-UA"/>
        </w:rPr>
      </w:pPr>
      <w:r w:rsidRPr="001E4CDC">
        <w:rPr>
          <w:rFonts w:ascii="Times New Roman" w:hAnsi="Times New Roman" w:cs="Times New Roman"/>
          <w:b/>
          <w:bCs/>
          <w:sz w:val="28"/>
          <w:szCs w:val="28"/>
          <w:lang w:val="uk-UA"/>
        </w:rPr>
        <w:t>4.2. Хімічний склад</w:t>
      </w:r>
    </w:p>
    <w:p w14:paraId="5DD1FA02" w14:textId="7D510D2E" w:rsidR="001E4CDC" w:rsidRPr="001E4CDC" w:rsidRDefault="001E4CDC" w:rsidP="0050018B">
      <w:p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 xml:space="preserve">Одним із обмежень у використанні агровідходів для виробництва </w:t>
      </w:r>
      <w:r w:rsidR="00D0367D">
        <w:rPr>
          <w:rFonts w:ascii="Times New Roman" w:hAnsi="Times New Roman" w:cs="Times New Roman"/>
          <w:sz w:val="28"/>
          <w:szCs w:val="28"/>
          <w:lang w:val="uk-UA"/>
        </w:rPr>
        <w:t>стружкових</w:t>
      </w:r>
      <w:r w:rsidRPr="001E4CDC">
        <w:rPr>
          <w:rFonts w:ascii="Times New Roman" w:hAnsi="Times New Roman" w:cs="Times New Roman"/>
          <w:sz w:val="28"/>
          <w:szCs w:val="28"/>
          <w:lang w:val="uk-UA"/>
        </w:rPr>
        <w:t xml:space="preserve"> плит є </w:t>
      </w:r>
      <w:r w:rsidRPr="00001F77">
        <w:rPr>
          <w:rFonts w:ascii="Times New Roman" w:hAnsi="Times New Roman" w:cs="Times New Roman"/>
          <w:bCs/>
          <w:sz w:val="28"/>
          <w:szCs w:val="28"/>
          <w:lang w:val="uk-UA"/>
        </w:rPr>
        <w:t>нижчий вміст целюлози</w:t>
      </w:r>
      <w:r w:rsidRPr="001E4CDC">
        <w:rPr>
          <w:rFonts w:ascii="Times New Roman" w:hAnsi="Times New Roman" w:cs="Times New Roman"/>
          <w:sz w:val="28"/>
          <w:szCs w:val="28"/>
          <w:lang w:val="uk-UA"/>
        </w:rPr>
        <w:t xml:space="preserve"> порівняно з деревиною.</w:t>
      </w:r>
    </w:p>
    <w:p w14:paraId="5B70F651" w14:textId="77777777" w:rsidR="001E4CDC" w:rsidRDefault="001E4CDC" w:rsidP="0050018B">
      <w:pPr>
        <w:spacing w:line="36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 xml:space="preserve">У таблиці нижче подано </w:t>
      </w:r>
      <w:r w:rsidRPr="00001F77">
        <w:rPr>
          <w:rFonts w:ascii="Times New Roman" w:hAnsi="Times New Roman" w:cs="Times New Roman"/>
          <w:bCs/>
          <w:sz w:val="28"/>
          <w:szCs w:val="28"/>
          <w:lang w:val="uk-UA"/>
        </w:rPr>
        <w:t>вміст целюлози та лігніну</w:t>
      </w:r>
      <w:r w:rsidRPr="001E4CDC">
        <w:rPr>
          <w:rFonts w:ascii="Times New Roman" w:hAnsi="Times New Roman" w:cs="Times New Roman"/>
          <w:sz w:val="28"/>
          <w:szCs w:val="28"/>
          <w:lang w:val="uk-UA"/>
        </w:rPr>
        <w:t xml:space="preserve"> в деяких видах деревини та потенційній аграрній біомасі:</w:t>
      </w:r>
    </w:p>
    <w:p w14:paraId="0335B306" w14:textId="77777777" w:rsidR="00D60BCB" w:rsidRPr="001E4CDC" w:rsidRDefault="00D60BCB" w:rsidP="0050018B">
      <w:pPr>
        <w:spacing w:line="360" w:lineRule="auto"/>
        <w:jc w:val="both"/>
        <w:rPr>
          <w:rFonts w:ascii="Times New Roman" w:hAnsi="Times New Roman" w:cs="Times New Roman"/>
          <w:sz w:val="28"/>
          <w:szCs w:val="28"/>
          <w:lang w:val="uk-UA"/>
        </w:rPr>
      </w:pPr>
    </w:p>
    <w:p w14:paraId="65F95B00" w14:textId="77777777" w:rsidR="001E4CDC" w:rsidRPr="00001F77" w:rsidRDefault="001E4CDC" w:rsidP="0050018B">
      <w:pPr>
        <w:spacing w:line="360" w:lineRule="auto"/>
        <w:jc w:val="both"/>
        <w:rPr>
          <w:rFonts w:ascii="Times New Roman" w:hAnsi="Times New Roman" w:cs="Times New Roman"/>
          <w:bCs/>
          <w:sz w:val="28"/>
          <w:szCs w:val="28"/>
          <w:lang w:val="uk-UA"/>
        </w:rPr>
      </w:pPr>
      <w:r w:rsidRPr="00D74E4E">
        <w:rPr>
          <w:rFonts w:ascii="Times New Roman" w:hAnsi="Times New Roman" w:cs="Times New Roman"/>
          <w:b/>
          <w:sz w:val="28"/>
          <w:szCs w:val="28"/>
          <w:lang w:val="uk-UA"/>
        </w:rPr>
        <w:lastRenderedPageBreak/>
        <w:t>Таблиця 2.</w:t>
      </w:r>
      <w:r w:rsidRPr="00001F77">
        <w:rPr>
          <w:rFonts w:ascii="Times New Roman" w:hAnsi="Times New Roman" w:cs="Times New Roman"/>
          <w:bCs/>
          <w:sz w:val="28"/>
          <w:szCs w:val="28"/>
          <w:lang w:val="uk-UA"/>
        </w:rPr>
        <w:t xml:space="preserve"> Хімічний склад біомаси у вибраних лігноцелюлозних матеріалах</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16"/>
        <w:gridCol w:w="1629"/>
        <w:gridCol w:w="1413"/>
        <w:gridCol w:w="3106"/>
      </w:tblGrid>
      <w:tr w:rsidR="001E4CDC" w:rsidRPr="001E4CDC" w14:paraId="6C930C9B" w14:textId="77777777" w:rsidTr="00001F77">
        <w:trPr>
          <w:tblHeader/>
          <w:tblCellSpacing w:w="15" w:type="dxa"/>
        </w:trPr>
        <w:tc>
          <w:tcPr>
            <w:tcW w:w="0" w:type="auto"/>
            <w:vAlign w:val="center"/>
            <w:hideMark/>
          </w:tcPr>
          <w:p w14:paraId="2A24F85A" w14:textId="77777777" w:rsidR="001E4CDC" w:rsidRPr="001E4CDC" w:rsidRDefault="001E4CDC" w:rsidP="00001F77">
            <w:pPr>
              <w:spacing w:after="0" w:line="240" w:lineRule="auto"/>
              <w:jc w:val="center"/>
              <w:rPr>
                <w:rFonts w:ascii="Times New Roman" w:hAnsi="Times New Roman" w:cs="Times New Roman"/>
                <w:b/>
                <w:bCs/>
                <w:sz w:val="28"/>
                <w:szCs w:val="28"/>
                <w:lang w:val="uk-UA"/>
              </w:rPr>
            </w:pPr>
            <w:r w:rsidRPr="001E4CDC">
              <w:rPr>
                <w:rFonts w:ascii="Times New Roman" w:hAnsi="Times New Roman" w:cs="Times New Roman"/>
                <w:b/>
                <w:bCs/>
                <w:sz w:val="28"/>
                <w:szCs w:val="28"/>
                <w:lang w:val="uk-UA"/>
              </w:rPr>
              <w:t>Вид/сировина</w:t>
            </w:r>
          </w:p>
        </w:tc>
        <w:tc>
          <w:tcPr>
            <w:tcW w:w="0" w:type="auto"/>
            <w:vAlign w:val="center"/>
            <w:hideMark/>
          </w:tcPr>
          <w:p w14:paraId="60BF8570" w14:textId="77777777" w:rsidR="00001F77" w:rsidRDefault="001E4CDC" w:rsidP="00001F77">
            <w:pPr>
              <w:spacing w:after="0" w:line="240" w:lineRule="auto"/>
              <w:jc w:val="center"/>
              <w:rPr>
                <w:rFonts w:ascii="Times New Roman" w:hAnsi="Times New Roman" w:cs="Times New Roman"/>
                <w:b/>
                <w:bCs/>
                <w:sz w:val="28"/>
                <w:szCs w:val="28"/>
                <w:lang w:val="uk-UA"/>
              </w:rPr>
            </w:pPr>
            <w:r w:rsidRPr="001E4CDC">
              <w:rPr>
                <w:rFonts w:ascii="Times New Roman" w:hAnsi="Times New Roman" w:cs="Times New Roman"/>
                <w:b/>
                <w:bCs/>
                <w:sz w:val="28"/>
                <w:szCs w:val="28"/>
                <w:lang w:val="uk-UA"/>
              </w:rPr>
              <w:t xml:space="preserve">Целюлоза </w:t>
            </w:r>
          </w:p>
          <w:p w14:paraId="67585701" w14:textId="61504DA4" w:rsidR="001E4CDC" w:rsidRPr="001E4CDC" w:rsidRDefault="001E4CDC" w:rsidP="00001F77">
            <w:pPr>
              <w:spacing w:after="0" w:line="240" w:lineRule="auto"/>
              <w:jc w:val="center"/>
              <w:rPr>
                <w:rFonts w:ascii="Times New Roman" w:hAnsi="Times New Roman" w:cs="Times New Roman"/>
                <w:b/>
                <w:bCs/>
                <w:sz w:val="28"/>
                <w:szCs w:val="28"/>
                <w:lang w:val="uk-UA"/>
              </w:rPr>
            </w:pPr>
            <w:r w:rsidRPr="001E4CDC">
              <w:rPr>
                <w:rFonts w:ascii="Times New Roman" w:hAnsi="Times New Roman" w:cs="Times New Roman"/>
                <w:b/>
                <w:bCs/>
                <w:sz w:val="28"/>
                <w:szCs w:val="28"/>
                <w:lang w:val="uk-UA"/>
              </w:rPr>
              <w:t>[% сухої маси]</w:t>
            </w:r>
          </w:p>
        </w:tc>
        <w:tc>
          <w:tcPr>
            <w:tcW w:w="0" w:type="auto"/>
            <w:vAlign w:val="center"/>
            <w:hideMark/>
          </w:tcPr>
          <w:p w14:paraId="55AD3438" w14:textId="77777777" w:rsidR="00001F77" w:rsidRDefault="001E4CDC" w:rsidP="00001F77">
            <w:pPr>
              <w:spacing w:after="0" w:line="240" w:lineRule="auto"/>
              <w:jc w:val="center"/>
              <w:rPr>
                <w:rFonts w:ascii="Times New Roman" w:hAnsi="Times New Roman" w:cs="Times New Roman"/>
                <w:b/>
                <w:bCs/>
                <w:sz w:val="28"/>
                <w:szCs w:val="28"/>
                <w:lang w:val="uk-UA"/>
              </w:rPr>
            </w:pPr>
            <w:r w:rsidRPr="001E4CDC">
              <w:rPr>
                <w:rFonts w:ascii="Times New Roman" w:hAnsi="Times New Roman" w:cs="Times New Roman"/>
                <w:b/>
                <w:bCs/>
                <w:sz w:val="28"/>
                <w:szCs w:val="28"/>
                <w:lang w:val="uk-UA"/>
              </w:rPr>
              <w:t xml:space="preserve">Лігнін </w:t>
            </w:r>
          </w:p>
          <w:p w14:paraId="430EB80D" w14:textId="00B5B353" w:rsidR="001E4CDC" w:rsidRPr="001E4CDC" w:rsidRDefault="001E4CDC" w:rsidP="00001F77">
            <w:pPr>
              <w:spacing w:after="0" w:line="240" w:lineRule="auto"/>
              <w:jc w:val="center"/>
              <w:rPr>
                <w:rFonts w:ascii="Times New Roman" w:hAnsi="Times New Roman" w:cs="Times New Roman"/>
                <w:b/>
                <w:bCs/>
                <w:sz w:val="28"/>
                <w:szCs w:val="28"/>
                <w:lang w:val="uk-UA"/>
              </w:rPr>
            </w:pPr>
            <w:r w:rsidRPr="001E4CDC">
              <w:rPr>
                <w:rFonts w:ascii="Times New Roman" w:hAnsi="Times New Roman" w:cs="Times New Roman"/>
                <w:b/>
                <w:bCs/>
                <w:sz w:val="28"/>
                <w:szCs w:val="28"/>
                <w:lang w:val="uk-UA"/>
              </w:rPr>
              <w:t>[% сухої маси]</w:t>
            </w:r>
          </w:p>
        </w:tc>
        <w:tc>
          <w:tcPr>
            <w:tcW w:w="0" w:type="auto"/>
            <w:vAlign w:val="center"/>
            <w:hideMark/>
          </w:tcPr>
          <w:p w14:paraId="26B799C6" w14:textId="77777777" w:rsidR="001E4CDC" w:rsidRPr="001E4CDC" w:rsidRDefault="001E4CDC" w:rsidP="00001F77">
            <w:pPr>
              <w:spacing w:after="0" w:line="240" w:lineRule="auto"/>
              <w:jc w:val="center"/>
              <w:rPr>
                <w:rFonts w:ascii="Times New Roman" w:hAnsi="Times New Roman" w:cs="Times New Roman"/>
                <w:b/>
                <w:bCs/>
                <w:sz w:val="28"/>
                <w:szCs w:val="28"/>
                <w:lang w:val="uk-UA"/>
              </w:rPr>
            </w:pPr>
            <w:r w:rsidRPr="001E4CDC">
              <w:rPr>
                <w:rFonts w:ascii="Times New Roman" w:hAnsi="Times New Roman" w:cs="Times New Roman"/>
                <w:b/>
                <w:bCs/>
                <w:sz w:val="28"/>
                <w:szCs w:val="28"/>
                <w:lang w:val="uk-UA"/>
              </w:rPr>
              <w:t>Джерело</w:t>
            </w:r>
          </w:p>
        </w:tc>
      </w:tr>
      <w:tr w:rsidR="001E4CDC" w:rsidRPr="001E4CDC" w14:paraId="2FE75445" w14:textId="77777777" w:rsidTr="00001F77">
        <w:trPr>
          <w:tblCellSpacing w:w="15" w:type="dxa"/>
        </w:trPr>
        <w:tc>
          <w:tcPr>
            <w:tcW w:w="0" w:type="auto"/>
            <w:vAlign w:val="center"/>
            <w:hideMark/>
          </w:tcPr>
          <w:p w14:paraId="605781AE" w14:textId="5E685969" w:rsidR="001E4CDC" w:rsidRPr="001E4CDC" w:rsidRDefault="00001F77" w:rsidP="00001F77">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Біла</w:t>
            </w:r>
            <w:r w:rsidR="001E4CDC" w:rsidRPr="001E4CDC">
              <w:rPr>
                <w:rFonts w:ascii="Times New Roman" w:hAnsi="Times New Roman" w:cs="Times New Roman"/>
                <w:sz w:val="28"/>
                <w:szCs w:val="28"/>
                <w:lang w:val="uk-UA"/>
              </w:rPr>
              <w:t xml:space="preserve"> тополя (</w:t>
            </w:r>
            <w:r w:rsidR="001E4CDC" w:rsidRPr="001E4CDC">
              <w:rPr>
                <w:rFonts w:ascii="Times New Roman" w:hAnsi="Times New Roman" w:cs="Times New Roman"/>
                <w:i/>
                <w:iCs/>
                <w:sz w:val="28"/>
                <w:szCs w:val="28"/>
                <w:lang w:val="uk-UA"/>
              </w:rPr>
              <w:t>Populus alba L.</w:t>
            </w:r>
            <w:r w:rsidR="001E4CDC" w:rsidRPr="001E4CDC">
              <w:rPr>
                <w:rFonts w:ascii="Times New Roman" w:hAnsi="Times New Roman" w:cs="Times New Roman"/>
                <w:sz w:val="28"/>
                <w:szCs w:val="28"/>
                <w:lang w:val="uk-UA"/>
              </w:rPr>
              <w:t>)</w:t>
            </w:r>
          </w:p>
        </w:tc>
        <w:tc>
          <w:tcPr>
            <w:tcW w:w="0" w:type="auto"/>
            <w:vAlign w:val="center"/>
            <w:hideMark/>
          </w:tcPr>
          <w:p w14:paraId="1816D54B"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52,4</w:t>
            </w:r>
          </w:p>
        </w:tc>
        <w:tc>
          <w:tcPr>
            <w:tcW w:w="0" w:type="auto"/>
            <w:vAlign w:val="center"/>
            <w:hideMark/>
          </w:tcPr>
          <w:p w14:paraId="3F0152FF"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20,4</w:t>
            </w:r>
          </w:p>
        </w:tc>
        <w:tc>
          <w:tcPr>
            <w:tcW w:w="0" w:type="auto"/>
            <w:vAlign w:val="center"/>
            <w:hideMark/>
          </w:tcPr>
          <w:p w14:paraId="30D9D5AE"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Kozakiewicz &amp; Nicewicz, 2003</w:t>
            </w:r>
          </w:p>
        </w:tc>
      </w:tr>
      <w:tr w:rsidR="001E4CDC" w:rsidRPr="001E4CDC" w14:paraId="66D15438" w14:textId="77777777" w:rsidTr="00001F77">
        <w:trPr>
          <w:tblCellSpacing w:w="15" w:type="dxa"/>
        </w:trPr>
        <w:tc>
          <w:tcPr>
            <w:tcW w:w="0" w:type="auto"/>
            <w:vAlign w:val="center"/>
            <w:hideMark/>
          </w:tcPr>
          <w:p w14:paraId="5898AFA9"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Пшениця</w:t>
            </w:r>
          </w:p>
        </w:tc>
        <w:tc>
          <w:tcPr>
            <w:tcW w:w="0" w:type="auto"/>
            <w:vAlign w:val="center"/>
            <w:hideMark/>
          </w:tcPr>
          <w:p w14:paraId="7497C301"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39,3</w:t>
            </w:r>
          </w:p>
        </w:tc>
        <w:tc>
          <w:tcPr>
            <w:tcW w:w="0" w:type="auto"/>
            <w:vAlign w:val="center"/>
            <w:hideMark/>
          </w:tcPr>
          <w:p w14:paraId="7D20EAAE"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20,7</w:t>
            </w:r>
          </w:p>
        </w:tc>
        <w:tc>
          <w:tcPr>
            <w:tcW w:w="0" w:type="auto"/>
            <w:vAlign w:val="center"/>
            <w:hideMark/>
          </w:tcPr>
          <w:p w14:paraId="72D81603" w14:textId="77777777" w:rsidR="001E4CDC" w:rsidRPr="001E4CDC" w:rsidRDefault="001E4CDC" w:rsidP="00001F77">
            <w:pPr>
              <w:spacing w:after="0" w:line="240" w:lineRule="auto"/>
              <w:jc w:val="both"/>
              <w:rPr>
                <w:rFonts w:ascii="Times New Roman" w:hAnsi="Times New Roman" w:cs="Times New Roman"/>
                <w:sz w:val="28"/>
                <w:szCs w:val="28"/>
                <w:lang w:val="uk-UA"/>
              </w:rPr>
            </w:pPr>
          </w:p>
        </w:tc>
      </w:tr>
      <w:tr w:rsidR="001E4CDC" w:rsidRPr="001E4CDC" w14:paraId="34125B1C" w14:textId="77777777" w:rsidTr="00001F77">
        <w:trPr>
          <w:tblCellSpacing w:w="15" w:type="dxa"/>
        </w:trPr>
        <w:tc>
          <w:tcPr>
            <w:tcW w:w="0" w:type="auto"/>
            <w:vAlign w:val="center"/>
            <w:hideMark/>
          </w:tcPr>
          <w:p w14:paraId="0798CE2D"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Жито</w:t>
            </w:r>
          </w:p>
        </w:tc>
        <w:tc>
          <w:tcPr>
            <w:tcW w:w="0" w:type="auto"/>
            <w:vAlign w:val="center"/>
            <w:hideMark/>
          </w:tcPr>
          <w:p w14:paraId="0C2A420F"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45,4</w:t>
            </w:r>
          </w:p>
        </w:tc>
        <w:tc>
          <w:tcPr>
            <w:tcW w:w="0" w:type="auto"/>
            <w:vAlign w:val="center"/>
            <w:hideMark/>
          </w:tcPr>
          <w:p w14:paraId="4C34E548"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21,5</w:t>
            </w:r>
          </w:p>
        </w:tc>
        <w:tc>
          <w:tcPr>
            <w:tcW w:w="0" w:type="auto"/>
            <w:vAlign w:val="center"/>
            <w:hideMark/>
          </w:tcPr>
          <w:p w14:paraId="244CDEF6" w14:textId="77777777" w:rsidR="001E4CDC" w:rsidRPr="001E4CDC" w:rsidRDefault="001E4CDC" w:rsidP="00001F77">
            <w:pPr>
              <w:spacing w:after="0" w:line="240" w:lineRule="auto"/>
              <w:jc w:val="both"/>
              <w:rPr>
                <w:rFonts w:ascii="Times New Roman" w:hAnsi="Times New Roman" w:cs="Times New Roman"/>
                <w:sz w:val="28"/>
                <w:szCs w:val="28"/>
                <w:lang w:val="uk-UA"/>
              </w:rPr>
            </w:pPr>
          </w:p>
        </w:tc>
      </w:tr>
      <w:tr w:rsidR="001E4CDC" w:rsidRPr="001E4CDC" w14:paraId="72A5D9B0" w14:textId="77777777" w:rsidTr="00001F77">
        <w:trPr>
          <w:tblCellSpacing w:w="15" w:type="dxa"/>
        </w:trPr>
        <w:tc>
          <w:tcPr>
            <w:tcW w:w="0" w:type="auto"/>
            <w:vAlign w:val="center"/>
            <w:hideMark/>
          </w:tcPr>
          <w:p w14:paraId="3F3E0F8C"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Тритикале</w:t>
            </w:r>
          </w:p>
        </w:tc>
        <w:tc>
          <w:tcPr>
            <w:tcW w:w="0" w:type="auto"/>
            <w:vAlign w:val="center"/>
            <w:hideMark/>
          </w:tcPr>
          <w:p w14:paraId="4AE7478C"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39,6</w:t>
            </w:r>
          </w:p>
        </w:tc>
        <w:tc>
          <w:tcPr>
            <w:tcW w:w="0" w:type="auto"/>
            <w:vAlign w:val="center"/>
            <w:hideMark/>
          </w:tcPr>
          <w:p w14:paraId="25B0AFF6"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20,5</w:t>
            </w:r>
          </w:p>
        </w:tc>
        <w:tc>
          <w:tcPr>
            <w:tcW w:w="0" w:type="auto"/>
            <w:vAlign w:val="center"/>
            <w:hideMark/>
          </w:tcPr>
          <w:p w14:paraId="065B2BA4" w14:textId="77777777" w:rsidR="001E4CDC" w:rsidRPr="001E4CDC" w:rsidRDefault="001E4CDC" w:rsidP="00001F77">
            <w:pPr>
              <w:spacing w:after="0" w:line="240" w:lineRule="auto"/>
              <w:jc w:val="both"/>
              <w:rPr>
                <w:rFonts w:ascii="Times New Roman" w:hAnsi="Times New Roman" w:cs="Times New Roman"/>
                <w:sz w:val="28"/>
                <w:szCs w:val="28"/>
                <w:lang w:val="uk-UA"/>
              </w:rPr>
            </w:pPr>
          </w:p>
        </w:tc>
      </w:tr>
      <w:tr w:rsidR="001E4CDC" w:rsidRPr="001E4CDC" w14:paraId="1ACB689C" w14:textId="77777777" w:rsidTr="00001F77">
        <w:trPr>
          <w:tblCellSpacing w:w="15" w:type="dxa"/>
        </w:trPr>
        <w:tc>
          <w:tcPr>
            <w:tcW w:w="0" w:type="auto"/>
            <w:vAlign w:val="center"/>
            <w:hideMark/>
          </w:tcPr>
          <w:p w14:paraId="5F9D2E18"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Овес</w:t>
            </w:r>
          </w:p>
        </w:tc>
        <w:tc>
          <w:tcPr>
            <w:tcW w:w="0" w:type="auto"/>
            <w:vAlign w:val="center"/>
            <w:hideMark/>
          </w:tcPr>
          <w:p w14:paraId="2BFE43FC"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42,4</w:t>
            </w:r>
          </w:p>
        </w:tc>
        <w:tc>
          <w:tcPr>
            <w:tcW w:w="0" w:type="auto"/>
            <w:vAlign w:val="center"/>
            <w:hideMark/>
          </w:tcPr>
          <w:p w14:paraId="5482D849"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19,9</w:t>
            </w:r>
          </w:p>
        </w:tc>
        <w:tc>
          <w:tcPr>
            <w:tcW w:w="0" w:type="auto"/>
            <w:vAlign w:val="center"/>
            <w:hideMark/>
          </w:tcPr>
          <w:p w14:paraId="3AB05C22" w14:textId="77777777" w:rsidR="001E4CDC" w:rsidRPr="001E4CDC" w:rsidRDefault="001E4CDC" w:rsidP="00001F77">
            <w:pPr>
              <w:spacing w:after="0" w:line="240" w:lineRule="auto"/>
              <w:jc w:val="both"/>
              <w:rPr>
                <w:rFonts w:ascii="Times New Roman" w:hAnsi="Times New Roman" w:cs="Times New Roman"/>
                <w:sz w:val="28"/>
                <w:szCs w:val="28"/>
                <w:lang w:val="uk-UA"/>
              </w:rPr>
            </w:pPr>
          </w:p>
        </w:tc>
      </w:tr>
      <w:tr w:rsidR="001E4CDC" w:rsidRPr="001E4CDC" w14:paraId="4AA27883" w14:textId="77777777" w:rsidTr="00001F77">
        <w:trPr>
          <w:tblCellSpacing w:w="15" w:type="dxa"/>
        </w:trPr>
        <w:tc>
          <w:tcPr>
            <w:tcW w:w="0" w:type="auto"/>
            <w:vAlign w:val="center"/>
            <w:hideMark/>
          </w:tcPr>
          <w:p w14:paraId="0878DD80"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Ячмінь</w:t>
            </w:r>
          </w:p>
        </w:tc>
        <w:tc>
          <w:tcPr>
            <w:tcW w:w="0" w:type="auto"/>
            <w:vAlign w:val="center"/>
            <w:hideMark/>
          </w:tcPr>
          <w:p w14:paraId="1FD62D27"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36,4</w:t>
            </w:r>
          </w:p>
        </w:tc>
        <w:tc>
          <w:tcPr>
            <w:tcW w:w="0" w:type="auto"/>
            <w:vAlign w:val="center"/>
            <w:hideMark/>
          </w:tcPr>
          <w:p w14:paraId="768EE6BD"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18,4</w:t>
            </w:r>
          </w:p>
        </w:tc>
        <w:tc>
          <w:tcPr>
            <w:tcW w:w="0" w:type="auto"/>
            <w:vAlign w:val="center"/>
            <w:hideMark/>
          </w:tcPr>
          <w:p w14:paraId="6336DBFE" w14:textId="77777777" w:rsidR="001E4CDC" w:rsidRPr="001E4CDC" w:rsidRDefault="001E4CDC" w:rsidP="00001F77">
            <w:pPr>
              <w:spacing w:after="0" w:line="240" w:lineRule="auto"/>
              <w:jc w:val="both"/>
              <w:rPr>
                <w:rFonts w:ascii="Times New Roman" w:hAnsi="Times New Roman" w:cs="Times New Roman"/>
                <w:sz w:val="28"/>
                <w:szCs w:val="28"/>
                <w:lang w:val="uk-UA"/>
              </w:rPr>
            </w:pPr>
          </w:p>
        </w:tc>
      </w:tr>
      <w:tr w:rsidR="001E4CDC" w:rsidRPr="001E4CDC" w14:paraId="323B499A" w14:textId="77777777" w:rsidTr="00001F77">
        <w:trPr>
          <w:tblCellSpacing w:w="15" w:type="dxa"/>
        </w:trPr>
        <w:tc>
          <w:tcPr>
            <w:tcW w:w="0" w:type="auto"/>
            <w:vAlign w:val="center"/>
            <w:hideMark/>
          </w:tcPr>
          <w:p w14:paraId="55F6203E"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Деревина ялини</w:t>
            </w:r>
          </w:p>
        </w:tc>
        <w:tc>
          <w:tcPr>
            <w:tcW w:w="0" w:type="auto"/>
            <w:vAlign w:val="center"/>
            <w:hideMark/>
          </w:tcPr>
          <w:p w14:paraId="5E3FBE84"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45,4</w:t>
            </w:r>
          </w:p>
        </w:tc>
        <w:tc>
          <w:tcPr>
            <w:tcW w:w="0" w:type="auto"/>
            <w:vAlign w:val="center"/>
            <w:hideMark/>
          </w:tcPr>
          <w:p w14:paraId="4E7CBF8B"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28,2</w:t>
            </w:r>
          </w:p>
        </w:tc>
        <w:tc>
          <w:tcPr>
            <w:tcW w:w="0" w:type="auto"/>
            <w:vAlign w:val="center"/>
            <w:hideMark/>
          </w:tcPr>
          <w:p w14:paraId="22CD1F6C"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Klímek et al., 2018; Stelte et al., 2011</w:t>
            </w:r>
          </w:p>
        </w:tc>
      </w:tr>
      <w:tr w:rsidR="001E4CDC" w:rsidRPr="001E4CDC" w14:paraId="1CDD968E" w14:textId="77777777" w:rsidTr="00001F77">
        <w:trPr>
          <w:tblCellSpacing w:w="15" w:type="dxa"/>
        </w:trPr>
        <w:tc>
          <w:tcPr>
            <w:tcW w:w="0" w:type="auto"/>
            <w:vAlign w:val="center"/>
            <w:hideMark/>
          </w:tcPr>
          <w:p w14:paraId="27836AD8" w14:textId="77777777" w:rsidR="001E4CDC" w:rsidRPr="001E4CDC" w:rsidRDefault="001E4CDC" w:rsidP="00001F77">
            <w:pPr>
              <w:spacing w:after="0" w:line="240" w:lineRule="auto"/>
              <w:rPr>
                <w:rFonts w:ascii="Times New Roman" w:hAnsi="Times New Roman" w:cs="Times New Roman"/>
                <w:sz w:val="28"/>
                <w:szCs w:val="28"/>
                <w:lang w:val="uk-UA"/>
              </w:rPr>
            </w:pPr>
            <w:r w:rsidRPr="001E4CDC">
              <w:rPr>
                <w:rFonts w:ascii="Times New Roman" w:hAnsi="Times New Roman" w:cs="Times New Roman"/>
                <w:sz w:val="28"/>
                <w:szCs w:val="28"/>
                <w:lang w:val="uk-UA"/>
              </w:rPr>
              <w:t>Молоді пагони енергетичної верби</w:t>
            </w:r>
          </w:p>
        </w:tc>
        <w:tc>
          <w:tcPr>
            <w:tcW w:w="0" w:type="auto"/>
            <w:vAlign w:val="center"/>
            <w:hideMark/>
          </w:tcPr>
          <w:p w14:paraId="77A6A866"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39,3</w:t>
            </w:r>
          </w:p>
        </w:tc>
        <w:tc>
          <w:tcPr>
            <w:tcW w:w="0" w:type="auto"/>
            <w:vAlign w:val="center"/>
            <w:hideMark/>
          </w:tcPr>
          <w:p w14:paraId="4F973948"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26,0</w:t>
            </w:r>
          </w:p>
        </w:tc>
        <w:tc>
          <w:tcPr>
            <w:tcW w:w="0" w:type="auto"/>
            <w:vAlign w:val="center"/>
            <w:hideMark/>
          </w:tcPr>
          <w:p w14:paraId="777D4C1B"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Wróblewska et al., 2009</w:t>
            </w:r>
          </w:p>
        </w:tc>
      </w:tr>
      <w:tr w:rsidR="001E4CDC" w:rsidRPr="001E4CDC" w14:paraId="57B85119" w14:textId="77777777" w:rsidTr="00001F77">
        <w:trPr>
          <w:tblCellSpacing w:w="15" w:type="dxa"/>
        </w:trPr>
        <w:tc>
          <w:tcPr>
            <w:tcW w:w="0" w:type="auto"/>
            <w:vAlign w:val="center"/>
            <w:hideMark/>
          </w:tcPr>
          <w:p w14:paraId="7BE58B0B"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Стебла соняшника</w:t>
            </w:r>
          </w:p>
        </w:tc>
        <w:tc>
          <w:tcPr>
            <w:tcW w:w="0" w:type="auto"/>
            <w:vAlign w:val="center"/>
            <w:hideMark/>
          </w:tcPr>
          <w:p w14:paraId="30140D73"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41,0</w:t>
            </w:r>
          </w:p>
        </w:tc>
        <w:tc>
          <w:tcPr>
            <w:tcW w:w="0" w:type="auto"/>
            <w:vAlign w:val="center"/>
            <w:hideMark/>
          </w:tcPr>
          <w:p w14:paraId="0C54B059"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20,5</w:t>
            </w:r>
          </w:p>
        </w:tc>
        <w:tc>
          <w:tcPr>
            <w:tcW w:w="0" w:type="auto"/>
            <w:vAlign w:val="center"/>
            <w:hideMark/>
          </w:tcPr>
          <w:p w14:paraId="27FE0952" w14:textId="77777777" w:rsidR="001E4CDC" w:rsidRPr="001E4CDC" w:rsidRDefault="001E4CDC" w:rsidP="00001F77">
            <w:pPr>
              <w:spacing w:after="0" w:line="240" w:lineRule="auto"/>
              <w:jc w:val="both"/>
              <w:rPr>
                <w:rFonts w:ascii="Times New Roman" w:hAnsi="Times New Roman" w:cs="Times New Roman"/>
                <w:sz w:val="28"/>
                <w:szCs w:val="28"/>
                <w:lang w:val="uk-UA"/>
              </w:rPr>
            </w:pPr>
          </w:p>
        </w:tc>
      </w:tr>
      <w:tr w:rsidR="001E4CDC" w:rsidRPr="001E4CDC" w14:paraId="30EAFD6F" w14:textId="77777777" w:rsidTr="00001F77">
        <w:trPr>
          <w:tblCellSpacing w:w="15" w:type="dxa"/>
        </w:trPr>
        <w:tc>
          <w:tcPr>
            <w:tcW w:w="0" w:type="auto"/>
            <w:vAlign w:val="center"/>
            <w:hideMark/>
          </w:tcPr>
          <w:p w14:paraId="550C22C4"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Солома міскантуса</w:t>
            </w:r>
          </w:p>
        </w:tc>
        <w:tc>
          <w:tcPr>
            <w:tcW w:w="0" w:type="auto"/>
            <w:vAlign w:val="center"/>
            <w:hideMark/>
          </w:tcPr>
          <w:p w14:paraId="4D9EAE9E"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43,2</w:t>
            </w:r>
          </w:p>
        </w:tc>
        <w:tc>
          <w:tcPr>
            <w:tcW w:w="0" w:type="auto"/>
            <w:vAlign w:val="center"/>
            <w:hideMark/>
          </w:tcPr>
          <w:p w14:paraId="5B9DAF13"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23,0</w:t>
            </w:r>
          </w:p>
        </w:tc>
        <w:tc>
          <w:tcPr>
            <w:tcW w:w="0" w:type="auto"/>
            <w:vAlign w:val="center"/>
            <w:hideMark/>
          </w:tcPr>
          <w:p w14:paraId="4B525746" w14:textId="77777777" w:rsidR="001E4CDC" w:rsidRPr="001E4CDC" w:rsidRDefault="001E4CDC" w:rsidP="00001F77">
            <w:pPr>
              <w:spacing w:after="0" w:line="240" w:lineRule="auto"/>
              <w:jc w:val="both"/>
              <w:rPr>
                <w:rFonts w:ascii="Times New Roman" w:hAnsi="Times New Roman" w:cs="Times New Roman"/>
                <w:sz w:val="28"/>
                <w:szCs w:val="28"/>
                <w:lang w:val="uk-UA"/>
              </w:rPr>
            </w:pPr>
          </w:p>
        </w:tc>
      </w:tr>
      <w:tr w:rsidR="001E4CDC" w:rsidRPr="001E4CDC" w14:paraId="0436BBD1" w14:textId="77777777" w:rsidTr="00001F77">
        <w:trPr>
          <w:tblCellSpacing w:w="15" w:type="dxa"/>
        </w:trPr>
        <w:tc>
          <w:tcPr>
            <w:tcW w:w="0" w:type="auto"/>
            <w:vAlign w:val="center"/>
            <w:hideMark/>
          </w:tcPr>
          <w:p w14:paraId="42095F78"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Стебла міскантуса</w:t>
            </w:r>
          </w:p>
        </w:tc>
        <w:tc>
          <w:tcPr>
            <w:tcW w:w="0" w:type="auto"/>
            <w:vAlign w:val="center"/>
            <w:hideMark/>
          </w:tcPr>
          <w:p w14:paraId="7CA057C1"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39,3</w:t>
            </w:r>
          </w:p>
        </w:tc>
        <w:tc>
          <w:tcPr>
            <w:tcW w:w="0" w:type="auto"/>
            <w:vAlign w:val="center"/>
            <w:hideMark/>
          </w:tcPr>
          <w:p w14:paraId="2E538D29"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22,7</w:t>
            </w:r>
          </w:p>
        </w:tc>
        <w:tc>
          <w:tcPr>
            <w:tcW w:w="0" w:type="auto"/>
            <w:vAlign w:val="center"/>
            <w:hideMark/>
          </w:tcPr>
          <w:p w14:paraId="565B3616"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Kim et al., 2012</w:t>
            </w:r>
          </w:p>
        </w:tc>
      </w:tr>
      <w:tr w:rsidR="001E4CDC" w:rsidRPr="001E4CDC" w14:paraId="68E7B634" w14:textId="77777777" w:rsidTr="00001F77">
        <w:trPr>
          <w:tblCellSpacing w:w="15" w:type="dxa"/>
        </w:trPr>
        <w:tc>
          <w:tcPr>
            <w:tcW w:w="0" w:type="auto"/>
            <w:vAlign w:val="center"/>
            <w:hideMark/>
          </w:tcPr>
          <w:p w14:paraId="42D001E4"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Стебла мальви гігантської</w:t>
            </w:r>
          </w:p>
        </w:tc>
        <w:tc>
          <w:tcPr>
            <w:tcW w:w="0" w:type="auto"/>
            <w:vAlign w:val="center"/>
            <w:hideMark/>
          </w:tcPr>
          <w:p w14:paraId="40E54DD0"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41,0</w:t>
            </w:r>
          </w:p>
        </w:tc>
        <w:tc>
          <w:tcPr>
            <w:tcW w:w="0" w:type="auto"/>
            <w:vAlign w:val="center"/>
            <w:hideMark/>
          </w:tcPr>
          <w:p w14:paraId="37E6F111"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20,5</w:t>
            </w:r>
          </w:p>
        </w:tc>
        <w:tc>
          <w:tcPr>
            <w:tcW w:w="0" w:type="auto"/>
            <w:vAlign w:val="center"/>
            <w:hideMark/>
          </w:tcPr>
          <w:p w14:paraId="31BADE1C" w14:textId="77777777" w:rsidR="001E4CDC" w:rsidRPr="001E4CDC" w:rsidRDefault="001E4CDC" w:rsidP="00001F77">
            <w:pPr>
              <w:spacing w:after="0" w:line="240" w:lineRule="auto"/>
              <w:jc w:val="both"/>
              <w:rPr>
                <w:rFonts w:ascii="Times New Roman" w:hAnsi="Times New Roman" w:cs="Times New Roman"/>
                <w:sz w:val="28"/>
                <w:szCs w:val="28"/>
                <w:lang w:val="uk-UA"/>
              </w:rPr>
            </w:pPr>
          </w:p>
        </w:tc>
      </w:tr>
      <w:tr w:rsidR="001E4CDC" w:rsidRPr="001E4CDC" w14:paraId="39FE989E" w14:textId="77777777" w:rsidTr="00001F77">
        <w:trPr>
          <w:tblCellSpacing w:w="15" w:type="dxa"/>
        </w:trPr>
        <w:tc>
          <w:tcPr>
            <w:tcW w:w="0" w:type="auto"/>
            <w:vAlign w:val="center"/>
            <w:hideMark/>
          </w:tcPr>
          <w:p w14:paraId="1C45E786"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Стебла томатів</w:t>
            </w:r>
          </w:p>
        </w:tc>
        <w:tc>
          <w:tcPr>
            <w:tcW w:w="0" w:type="auto"/>
            <w:vAlign w:val="center"/>
            <w:hideMark/>
          </w:tcPr>
          <w:p w14:paraId="40CFB21B"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43,1</w:t>
            </w:r>
          </w:p>
        </w:tc>
        <w:tc>
          <w:tcPr>
            <w:tcW w:w="0" w:type="auto"/>
            <w:vAlign w:val="center"/>
            <w:hideMark/>
          </w:tcPr>
          <w:p w14:paraId="7AF09903"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4,2</w:t>
            </w:r>
          </w:p>
        </w:tc>
        <w:tc>
          <w:tcPr>
            <w:tcW w:w="0" w:type="auto"/>
            <w:vAlign w:val="center"/>
            <w:hideMark/>
          </w:tcPr>
          <w:p w14:paraId="7B2AF4CF"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Guuntekin et al., 2009; Taha et al., 2018</w:t>
            </w:r>
          </w:p>
        </w:tc>
      </w:tr>
      <w:tr w:rsidR="001E4CDC" w:rsidRPr="001E4CDC" w14:paraId="673B8D9E" w14:textId="77777777" w:rsidTr="00001F77">
        <w:trPr>
          <w:tblCellSpacing w:w="15" w:type="dxa"/>
        </w:trPr>
        <w:tc>
          <w:tcPr>
            <w:tcW w:w="0" w:type="auto"/>
            <w:vAlign w:val="center"/>
            <w:hideMark/>
          </w:tcPr>
          <w:p w14:paraId="7731C321"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Костриця льону</w:t>
            </w:r>
          </w:p>
        </w:tc>
        <w:tc>
          <w:tcPr>
            <w:tcW w:w="0" w:type="auto"/>
            <w:vAlign w:val="center"/>
            <w:hideMark/>
          </w:tcPr>
          <w:p w14:paraId="4B17D21B"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47,7</w:t>
            </w:r>
          </w:p>
        </w:tc>
        <w:tc>
          <w:tcPr>
            <w:tcW w:w="0" w:type="auto"/>
            <w:vAlign w:val="center"/>
            <w:hideMark/>
          </w:tcPr>
          <w:p w14:paraId="6BE43F3B"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w:t>
            </w:r>
          </w:p>
        </w:tc>
        <w:tc>
          <w:tcPr>
            <w:tcW w:w="0" w:type="auto"/>
            <w:vAlign w:val="center"/>
            <w:hideMark/>
          </w:tcPr>
          <w:p w14:paraId="2E5AAA14"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Latibari &amp; Roohnia, 2010</w:t>
            </w:r>
          </w:p>
        </w:tc>
      </w:tr>
      <w:tr w:rsidR="001E4CDC" w:rsidRPr="001E4CDC" w14:paraId="032BBFBC" w14:textId="77777777" w:rsidTr="00001F77">
        <w:trPr>
          <w:tblCellSpacing w:w="15" w:type="dxa"/>
        </w:trPr>
        <w:tc>
          <w:tcPr>
            <w:tcW w:w="0" w:type="auto"/>
            <w:vAlign w:val="center"/>
            <w:hideMark/>
          </w:tcPr>
          <w:p w14:paraId="72B4C3C2" w14:textId="77777777" w:rsidR="001E4CDC" w:rsidRPr="001E4CDC" w:rsidRDefault="001E4CDC" w:rsidP="00001F77">
            <w:pPr>
              <w:spacing w:after="0" w:line="240" w:lineRule="auto"/>
              <w:rPr>
                <w:rFonts w:ascii="Times New Roman" w:hAnsi="Times New Roman" w:cs="Times New Roman"/>
                <w:sz w:val="28"/>
                <w:szCs w:val="28"/>
                <w:lang w:val="uk-UA"/>
              </w:rPr>
            </w:pPr>
            <w:r w:rsidRPr="001E4CDC">
              <w:rPr>
                <w:rFonts w:ascii="Times New Roman" w:hAnsi="Times New Roman" w:cs="Times New Roman"/>
                <w:sz w:val="28"/>
                <w:szCs w:val="28"/>
                <w:lang w:val="uk-UA"/>
              </w:rPr>
              <w:t>Багасса (відходи тростини)</w:t>
            </w:r>
          </w:p>
        </w:tc>
        <w:tc>
          <w:tcPr>
            <w:tcW w:w="0" w:type="auto"/>
            <w:vAlign w:val="center"/>
            <w:hideMark/>
          </w:tcPr>
          <w:p w14:paraId="1BC6CFC2"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35,2</w:t>
            </w:r>
          </w:p>
        </w:tc>
        <w:tc>
          <w:tcPr>
            <w:tcW w:w="0" w:type="auto"/>
            <w:vAlign w:val="center"/>
            <w:hideMark/>
          </w:tcPr>
          <w:p w14:paraId="351CF6B5"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22,2</w:t>
            </w:r>
          </w:p>
        </w:tc>
        <w:tc>
          <w:tcPr>
            <w:tcW w:w="0" w:type="auto"/>
            <w:vAlign w:val="center"/>
            <w:hideMark/>
          </w:tcPr>
          <w:p w14:paraId="33313E31"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Rezende et al., 2011</w:t>
            </w:r>
          </w:p>
        </w:tc>
      </w:tr>
      <w:tr w:rsidR="001E4CDC" w:rsidRPr="001E4CDC" w14:paraId="26BE9E50" w14:textId="77777777" w:rsidTr="00001F77">
        <w:trPr>
          <w:tblCellSpacing w:w="15" w:type="dxa"/>
        </w:trPr>
        <w:tc>
          <w:tcPr>
            <w:tcW w:w="0" w:type="auto"/>
            <w:vAlign w:val="center"/>
            <w:hideMark/>
          </w:tcPr>
          <w:p w14:paraId="40675248"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Лушпиння фундука</w:t>
            </w:r>
          </w:p>
        </w:tc>
        <w:tc>
          <w:tcPr>
            <w:tcW w:w="0" w:type="auto"/>
            <w:vAlign w:val="center"/>
            <w:hideMark/>
          </w:tcPr>
          <w:p w14:paraId="56CC7CD5"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34,5</w:t>
            </w:r>
          </w:p>
        </w:tc>
        <w:tc>
          <w:tcPr>
            <w:tcW w:w="0" w:type="auto"/>
            <w:vAlign w:val="center"/>
            <w:hideMark/>
          </w:tcPr>
          <w:p w14:paraId="7DDDDEB4"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35,1</w:t>
            </w:r>
          </w:p>
        </w:tc>
        <w:tc>
          <w:tcPr>
            <w:tcW w:w="0" w:type="auto"/>
            <w:vAlign w:val="center"/>
            <w:hideMark/>
          </w:tcPr>
          <w:p w14:paraId="43B58BBD"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Copur et al., 2007</w:t>
            </w:r>
          </w:p>
        </w:tc>
      </w:tr>
      <w:tr w:rsidR="001E4CDC" w:rsidRPr="001E4CDC" w14:paraId="7ACB24DC" w14:textId="77777777" w:rsidTr="00001F77">
        <w:trPr>
          <w:tblCellSpacing w:w="15" w:type="dxa"/>
        </w:trPr>
        <w:tc>
          <w:tcPr>
            <w:tcW w:w="0" w:type="auto"/>
            <w:vAlign w:val="center"/>
            <w:hideMark/>
          </w:tcPr>
          <w:p w14:paraId="79CC35EE" w14:textId="77777777" w:rsidR="001E4CDC" w:rsidRPr="001E4CDC" w:rsidRDefault="001E4CDC" w:rsidP="00001F77">
            <w:pPr>
              <w:spacing w:after="0" w:line="240" w:lineRule="auto"/>
              <w:rPr>
                <w:rFonts w:ascii="Times New Roman" w:hAnsi="Times New Roman" w:cs="Times New Roman"/>
                <w:sz w:val="28"/>
                <w:szCs w:val="28"/>
                <w:lang w:val="uk-UA"/>
              </w:rPr>
            </w:pPr>
            <w:r w:rsidRPr="001E4CDC">
              <w:rPr>
                <w:rFonts w:ascii="Times New Roman" w:hAnsi="Times New Roman" w:cs="Times New Roman"/>
                <w:sz w:val="28"/>
                <w:szCs w:val="28"/>
                <w:lang w:val="uk-UA"/>
              </w:rPr>
              <w:t>Стебла соняшника (інше дослідження)</w:t>
            </w:r>
          </w:p>
        </w:tc>
        <w:tc>
          <w:tcPr>
            <w:tcW w:w="0" w:type="auto"/>
            <w:vAlign w:val="center"/>
            <w:hideMark/>
          </w:tcPr>
          <w:p w14:paraId="2A3DE79E"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40,9</w:t>
            </w:r>
          </w:p>
        </w:tc>
        <w:tc>
          <w:tcPr>
            <w:tcW w:w="0" w:type="auto"/>
            <w:vAlign w:val="center"/>
            <w:hideMark/>
          </w:tcPr>
          <w:p w14:paraId="23EB717D"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21,6</w:t>
            </w:r>
          </w:p>
        </w:tc>
        <w:tc>
          <w:tcPr>
            <w:tcW w:w="0" w:type="auto"/>
            <w:vAlign w:val="center"/>
            <w:hideMark/>
          </w:tcPr>
          <w:p w14:paraId="1A6DA121"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Jung et al., 2013; Khristova et al., 1996</w:t>
            </w:r>
          </w:p>
        </w:tc>
      </w:tr>
      <w:tr w:rsidR="001E4CDC" w:rsidRPr="001E4CDC" w14:paraId="6FFD3E95" w14:textId="77777777" w:rsidTr="00001F77">
        <w:trPr>
          <w:tblCellSpacing w:w="15" w:type="dxa"/>
        </w:trPr>
        <w:tc>
          <w:tcPr>
            <w:tcW w:w="0" w:type="auto"/>
            <w:vAlign w:val="center"/>
            <w:hideMark/>
          </w:tcPr>
          <w:p w14:paraId="5E51FCC3"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Стебла топінамбура</w:t>
            </w:r>
          </w:p>
        </w:tc>
        <w:tc>
          <w:tcPr>
            <w:tcW w:w="0" w:type="auto"/>
            <w:vAlign w:val="center"/>
            <w:hideMark/>
          </w:tcPr>
          <w:p w14:paraId="0A5AB3F6"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30,9</w:t>
            </w:r>
          </w:p>
        </w:tc>
        <w:tc>
          <w:tcPr>
            <w:tcW w:w="0" w:type="auto"/>
            <w:vAlign w:val="center"/>
            <w:hideMark/>
          </w:tcPr>
          <w:p w14:paraId="54B6A627" w14:textId="77777777" w:rsidR="001E4CDC" w:rsidRPr="001E4CDC" w:rsidRDefault="001E4CDC" w:rsidP="00001F77">
            <w:pPr>
              <w:spacing w:after="0" w:line="240" w:lineRule="auto"/>
              <w:jc w:val="center"/>
              <w:rPr>
                <w:rFonts w:ascii="Times New Roman" w:hAnsi="Times New Roman" w:cs="Times New Roman"/>
                <w:sz w:val="28"/>
                <w:szCs w:val="28"/>
                <w:lang w:val="uk-UA"/>
              </w:rPr>
            </w:pPr>
            <w:r w:rsidRPr="001E4CDC">
              <w:rPr>
                <w:rFonts w:ascii="Times New Roman" w:hAnsi="Times New Roman" w:cs="Times New Roman"/>
                <w:sz w:val="28"/>
                <w:szCs w:val="28"/>
                <w:lang w:val="uk-UA"/>
              </w:rPr>
              <w:t>16,3</w:t>
            </w:r>
          </w:p>
        </w:tc>
        <w:tc>
          <w:tcPr>
            <w:tcW w:w="0" w:type="auto"/>
            <w:vAlign w:val="center"/>
            <w:hideMark/>
          </w:tcPr>
          <w:p w14:paraId="7E111270" w14:textId="77777777" w:rsidR="001E4CDC" w:rsidRPr="001E4CDC" w:rsidRDefault="001E4CDC" w:rsidP="00001F77">
            <w:pPr>
              <w:spacing w:after="0" w:line="240" w:lineRule="auto"/>
              <w:jc w:val="both"/>
              <w:rPr>
                <w:rFonts w:ascii="Times New Roman" w:hAnsi="Times New Roman" w:cs="Times New Roman"/>
                <w:sz w:val="28"/>
                <w:szCs w:val="28"/>
                <w:lang w:val="uk-UA"/>
              </w:rPr>
            </w:pPr>
            <w:r w:rsidRPr="001E4CDC">
              <w:rPr>
                <w:rFonts w:ascii="Times New Roman" w:hAnsi="Times New Roman" w:cs="Times New Roman"/>
                <w:sz w:val="28"/>
                <w:szCs w:val="28"/>
                <w:lang w:val="uk-UA"/>
              </w:rPr>
              <w:t>Gunnarsson et al., 2014</w:t>
            </w:r>
          </w:p>
        </w:tc>
      </w:tr>
    </w:tbl>
    <w:p w14:paraId="29C29644" w14:textId="77777777" w:rsidR="001E4CDC" w:rsidRPr="00CC6FD5" w:rsidRDefault="001E4CDC" w:rsidP="0050018B">
      <w:pPr>
        <w:spacing w:line="360" w:lineRule="auto"/>
        <w:jc w:val="both"/>
        <w:rPr>
          <w:rFonts w:ascii="Times New Roman" w:hAnsi="Times New Roman" w:cs="Times New Roman"/>
          <w:sz w:val="28"/>
          <w:szCs w:val="28"/>
          <w:lang w:val="uk-UA"/>
        </w:rPr>
      </w:pPr>
    </w:p>
    <w:p w14:paraId="46B2F79E" w14:textId="53AF3F49" w:rsidR="00FC7D14" w:rsidRPr="00FC7D14" w:rsidRDefault="00FC7D14" w:rsidP="00FC7D14">
      <w:pPr>
        <w:spacing w:line="360" w:lineRule="auto"/>
        <w:jc w:val="both"/>
        <w:rPr>
          <w:rFonts w:ascii="Times New Roman" w:hAnsi="Times New Roman" w:cs="Times New Roman"/>
          <w:sz w:val="28"/>
          <w:szCs w:val="28"/>
          <w:lang w:val="uk-UA"/>
        </w:rPr>
      </w:pPr>
      <w:r w:rsidRPr="00FC7D14">
        <w:rPr>
          <w:rFonts w:ascii="Times New Roman" w:hAnsi="Times New Roman" w:cs="Times New Roman"/>
          <w:sz w:val="28"/>
          <w:szCs w:val="28"/>
          <w:lang w:val="uk-UA"/>
        </w:rPr>
        <w:t>Упорядкована структура целюлози призводить до утворення СП з більш щільною і компактною структурою, що забезпечує їм високу міцність, підвищену жорсткість та розмірну стабільність порівняно з матеріалами з лігноцелюлозних частинок (Baharoğlu et al., 2013).</w:t>
      </w:r>
    </w:p>
    <w:p w14:paraId="5AD230C7" w14:textId="585D4755" w:rsidR="00FC7D14" w:rsidRPr="00FC7D14" w:rsidRDefault="00FC7D14" w:rsidP="00FC7D14">
      <w:pPr>
        <w:spacing w:line="360" w:lineRule="auto"/>
        <w:jc w:val="both"/>
        <w:rPr>
          <w:rFonts w:ascii="Times New Roman" w:hAnsi="Times New Roman" w:cs="Times New Roman"/>
          <w:sz w:val="28"/>
          <w:szCs w:val="28"/>
          <w:lang w:val="uk-UA"/>
        </w:rPr>
      </w:pPr>
      <w:r w:rsidRPr="00FC7D14">
        <w:rPr>
          <w:rFonts w:ascii="Times New Roman" w:hAnsi="Times New Roman" w:cs="Times New Roman"/>
          <w:sz w:val="28"/>
          <w:szCs w:val="28"/>
          <w:lang w:val="uk-UA"/>
        </w:rPr>
        <w:t xml:space="preserve">Стебла тютюну мають винятково високий вміст целюлози (приблизно 56 %) порівняно з іншими сільськогосподарськими сировинами, що робить їх </w:t>
      </w:r>
      <w:r w:rsidRPr="00FC7D14">
        <w:rPr>
          <w:rFonts w:ascii="Times New Roman" w:hAnsi="Times New Roman" w:cs="Times New Roman"/>
          <w:sz w:val="28"/>
          <w:szCs w:val="28"/>
          <w:lang w:val="uk-UA"/>
        </w:rPr>
        <w:lastRenderedPageBreak/>
        <w:t>потенційно придатними для виробництва СП (Amilia et al., 2020). ДСП, виготовлені з bagasse (висівок цукрової тростини) та льняних лушпайок, демонструють відмінні механічні властивості, що може бути зумовлено високим вмістом целюлози в обох матеріалах (Taha et al., 2018). Використання культур з нижчим вмістом целюлози може погіршити механічні властивості готових панелей, і це слід враховувати при виборі сировини для їх виробництва (Fahmy et al., 2017).</w:t>
      </w:r>
    </w:p>
    <w:p w14:paraId="4CA62DF7" w14:textId="77777777" w:rsidR="00FC7D14" w:rsidRPr="00FC7D14" w:rsidRDefault="00FC7D14" w:rsidP="00FC7D14">
      <w:pPr>
        <w:spacing w:line="360" w:lineRule="auto"/>
        <w:jc w:val="both"/>
        <w:rPr>
          <w:rFonts w:ascii="Times New Roman" w:hAnsi="Times New Roman" w:cs="Times New Roman"/>
          <w:sz w:val="28"/>
          <w:szCs w:val="28"/>
          <w:lang w:val="uk-UA"/>
        </w:rPr>
      </w:pPr>
      <w:r w:rsidRPr="00FC7D14">
        <w:rPr>
          <w:rFonts w:ascii="Times New Roman" w:hAnsi="Times New Roman" w:cs="Times New Roman"/>
          <w:sz w:val="28"/>
          <w:szCs w:val="28"/>
          <w:lang w:val="uk-UA"/>
        </w:rPr>
        <w:t>Гідрофобний лігнін відповідає за механічну та біологічну стійкість лігноцелюлозних частинок, але перш за все регулює кількість поглиненої ними води. Він також може сприяти кращому склеюванню частинок завдяки їх розм’якшенню під час пресування панелей (Lertwattanaruk and Suntijitto, 2015; Pereira et al., 2020). Варто також звернути увагу на вміст екстрактивних речовин у рослинній сировині, оскільки надмірна їх кількість може негативно впливати на склеювання і адгезію (Martins et al., 2018), оскільки екстракти при пресуванні за високої температури випаровуються, утворюючи газові бульбашки. Внаслідок цього внутрішні зв’язки між лігноцелюлозними частинками і смолою значно слабшають (Ayrilmis et al., 2017, 2009).</w:t>
      </w:r>
    </w:p>
    <w:p w14:paraId="1E3E373F" w14:textId="77777777" w:rsidR="00FC7D14" w:rsidRPr="00FC7D14" w:rsidRDefault="00FC7D14" w:rsidP="00FC7D14">
      <w:pPr>
        <w:spacing w:line="360" w:lineRule="auto"/>
        <w:jc w:val="both"/>
        <w:rPr>
          <w:rFonts w:ascii="Times New Roman" w:hAnsi="Times New Roman" w:cs="Times New Roman"/>
          <w:sz w:val="28"/>
          <w:szCs w:val="28"/>
          <w:lang w:val="uk-UA"/>
        </w:rPr>
      </w:pPr>
      <w:r w:rsidRPr="00FC7D14">
        <w:rPr>
          <w:rFonts w:ascii="Times New Roman" w:hAnsi="Times New Roman" w:cs="Times New Roman"/>
          <w:sz w:val="28"/>
          <w:szCs w:val="28"/>
          <w:lang w:val="uk-UA"/>
        </w:rPr>
        <w:t>Ензиматична обробка може бути способом покращення якості частинок альтернативної сировини. Дослідження показали, що обробка частинок пшеничної та ріпакової соломи ензимами (комбінація ксиланази) покращує їх адгезію до поверхні. Було зафіксовано вплив ензимів на морфологічні властивості частинок і збільшення їх вологості. Водночас механічні властивості виготовлених з них панелей не зазнали змін (Hýsková et al., 2020).</w:t>
      </w:r>
    </w:p>
    <w:p w14:paraId="185C313B" w14:textId="0813C8DC" w:rsidR="00D74E4E" w:rsidRDefault="00D74E4E">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B8259CD" w14:textId="436A777B" w:rsidR="00FC7D14" w:rsidRPr="00FC7D14" w:rsidRDefault="00FC7D14" w:rsidP="00001F77">
      <w:pPr>
        <w:spacing w:line="360" w:lineRule="auto"/>
        <w:jc w:val="center"/>
        <w:rPr>
          <w:rFonts w:ascii="Times New Roman" w:hAnsi="Times New Roman" w:cs="Times New Roman"/>
          <w:sz w:val="28"/>
          <w:szCs w:val="28"/>
          <w:lang w:val="uk-UA"/>
        </w:rPr>
      </w:pPr>
      <w:r w:rsidRPr="00FC7D14">
        <w:rPr>
          <w:rFonts w:ascii="Times New Roman" w:hAnsi="Times New Roman" w:cs="Times New Roman"/>
          <w:b/>
          <w:bCs/>
          <w:sz w:val="28"/>
          <w:szCs w:val="28"/>
          <w:lang w:val="uk-UA"/>
        </w:rPr>
        <w:lastRenderedPageBreak/>
        <w:t xml:space="preserve">5. </w:t>
      </w:r>
      <w:r w:rsidR="00576282" w:rsidRPr="00FC7D14">
        <w:rPr>
          <w:rFonts w:ascii="Times New Roman" w:hAnsi="Times New Roman" w:cs="Times New Roman"/>
          <w:b/>
          <w:bCs/>
          <w:sz w:val="28"/>
          <w:szCs w:val="28"/>
          <w:lang w:val="uk-UA"/>
        </w:rPr>
        <w:t xml:space="preserve">МОЖЛИВОСТІ ВИКОРИСТАННЯ АЛЬТЕРНАТИВНОЇ СИРОВИНИ ДЛЯ ВИРОБНИЦТВА </w:t>
      </w:r>
      <w:r w:rsidR="00576282">
        <w:rPr>
          <w:rFonts w:ascii="Times New Roman" w:hAnsi="Times New Roman" w:cs="Times New Roman"/>
          <w:b/>
          <w:bCs/>
          <w:sz w:val="28"/>
          <w:szCs w:val="28"/>
          <w:lang w:val="uk-UA"/>
        </w:rPr>
        <w:t>СТРУЖКОВИХ ПЛИТ</w:t>
      </w:r>
    </w:p>
    <w:p w14:paraId="02BBFBC5" w14:textId="32263FBA" w:rsidR="00FC7D14" w:rsidRDefault="00001F77" w:rsidP="00FC7D1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FC7D14" w:rsidRPr="00FC7D14">
        <w:rPr>
          <w:rFonts w:ascii="Times New Roman" w:hAnsi="Times New Roman" w:cs="Times New Roman"/>
          <w:sz w:val="28"/>
          <w:szCs w:val="28"/>
          <w:lang w:val="uk-UA"/>
        </w:rPr>
        <w:t>тружкові плити з доданою вартістю, виготовлені з сільськогосподарських відходів, можуть вважатися оптимальним методом управління наявними ресурсами. Біомасу можна подрібнити до бажаних, навіть дуже дрібних частинок, що дає їй потенціал для використання у виробництві СП. Було доведено, що геометрія частинок, визначена їх формою та розмірами, має значний вплив на властивості готових плит (Juliana et al., 2012). Для переробки можуть використовуватися різні частини рослин: цілі стебла (наприклад, солома зернових культур та трави), флоемні волокна (наприклад, коноплі), листя (наприклад, сизаль) або плоди (як у випадку з кокосом). На рис. 6 показані СП, виготовлені з альтернативної сировини з різними розмірами частинок. У випадку міскантусу, ріпакової соломи, топінамбуру, кукурудзи та енергетичних рослин, таких як робінія та верба, проведено численні наукові дослідження та спроби використання цих видів сировини у виробництві СП (Frąckowiak, 2007; Kowaluk et al., 2011, 2008; Meinlschmidt et al., 2008; Wróblewska et al., 2009).</w:t>
      </w:r>
    </w:p>
    <w:p w14:paraId="62E6F566" w14:textId="77777777" w:rsidR="00D74E4E" w:rsidRDefault="00D74E4E" w:rsidP="00FC7D14">
      <w:pPr>
        <w:spacing w:line="360" w:lineRule="auto"/>
        <w:jc w:val="both"/>
        <w:rPr>
          <w:rFonts w:ascii="Times New Roman" w:hAnsi="Times New Roman" w:cs="Times New Roman"/>
          <w:sz w:val="28"/>
          <w:szCs w:val="28"/>
          <w:lang w:val="uk-UA"/>
        </w:rPr>
      </w:pPr>
    </w:p>
    <w:p w14:paraId="48D85C82" w14:textId="658E2C2F" w:rsidR="00C3566F" w:rsidRDefault="00C3566F" w:rsidP="00C3566F">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1A41E171" wp14:editId="32587868">
            <wp:extent cx="4067433" cy="287655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1-s2.0-S0926669021009274-gr6_lrg.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117010" cy="2911612"/>
                    </a:xfrm>
                    <a:prstGeom prst="rect">
                      <a:avLst/>
                    </a:prstGeom>
                  </pic:spPr>
                </pic:pic>
              </a:graphicData>
            </a:graphic>
          </wp:inline>
        </w:drawing>
      </w:r>
    </w:p>
    <w:p w14:paraId="4C8F0EFE" w14:textId="728B6B43" w:rsidR="00C3566F" w:rsidRDefault="00C3566F" w:rsidP="00C3566F">
      <w:pPr>
        <w:spacing w:line="360" w:lineRule="auto"/>
        <w:jc w:val="center"/>
        <w:rPr>
          <w:rFonts w:ascii="Times New Roman" w:hAnsi="Times New Roman" w:cs="Times New Roman"/>
          <w:sz w:val="28"/>
          <w:szCs w:val="28"/>
          <w:lang w:val="uk-UA"/>
        </w:rPr>
      </w:pPr>
      <w:r w:rsidRPr="00C3566F">
        <w:rPr>
          <w:rFonts w:ascii="Times New Roman" w:hAnsi="Times New Roman" w:cs="Times New Roman"/>
          <w:sz w:val="28"/>
          <w:szCs w:val="28"/>
          <w:lang w:val="uk-UA"/>
        </w:rPr>
        <w:t>Рис</w:t>
      </w:r>
      <w:r w:rsidR="002774D6">
        <w:rPr>
          <w:rFonts w:ascii="Times New Roman" w:hAnsi="Times New Roman" w:cs="Times New Roman"/>
          <w:sz w:val="28"/>
          <w:szCs w:val="28"/>
          <w:lang w:val="uk-UA"/>
        </w:rPr>
        <w:t xml:space="preserve">унок </w:t>
      </w:r>
      <w:r w:rsidRPr="00C3566F">
        <w:rPr>
          <w:rFonts w:ascii="Times New Roman" w:hAnsi="Times New Roman" w:cs="Times New Roman"/>
          <w:sz w:val="28"/>
          <w:szCs w:val="28"/>
          <w:lang w:val="uk-UA"/>
        </w:rPr>
        <w:t>6</w:t>
      </w:r>
      <w:r w:rsidR="002774D6">
        <w:rPr>
          <w:rFonts w:ascii="Times New Roman" w:hAnsi="Times New Roman" w:cs="Times New Roman"/>
          <w:sz w:val="28"/>
          <w:szCs w:val="28"/>
          <w:lang w:val="uk-UA"/>
        </w:rPr>
        <w:t xml:space="preserve"> </w:t>
      </w:r>
      <w:r w:rsidR="002774D6" w:rsidRPr="002774D6">
        <w:rPr>
          <w:rFonts w:ascii="Times New Roman" w:hAnsi="Times New Roman" w:cs="Times New Roman"/>
          <w:sz w:val="28"/>
          <w:szCs w:val="28"/>
          <w:lang w:val="uk-UA"/>
        </w:rPr>
        <w:t>–</w:t>
      </w:r>
      <w:r w:rsidRPr="00C3566F">
        <w:rPr>
          <w:rFonts w:ascii="Times New Roman" w:hAnsi="Times New Roman" w:cs="Times New Roman"/>
          <w:sz w:val="28"/>
          <w:szCs w:val="28"/>
          <w:lang w:val="uk-UA"/>
        </w:rPr>
        <w:t xml:space="preserve"> </w:t>
      </w:r>
      <w:r>
        <w:rPr>
          <w:rFonts w:ascii="Times New Roman" w:hAnsi="Times New Roman" w:cs="Times New Roman"/>
          <w:sz w:val="28"/>
          <w:szCs w:val="28"/>
          <w:lang w:val="uk-UA"/>
        </w:rPr>
        <w:t>Стружкові плити з альтернативної сировини</w:t>
      </w:r>
      <w:r w:rsidRPr="00C3566F">
        <w:rPr>
          <w:rFonts w:ascii="Times New Roman" w:hAnsi="Times New Roman" w:cs="Times New Roman"/>
          <w:sz w:val="28"/>
          <w:szCs w:val="28"/>
          <w:lang w:val="uk-UA"/>
        </w:rPr>
        <w:t>.</w:t>
      </w:r>
    </w:p>
    <w:p w14:paraId="63547C9C" w14:textId="7A584AA6" w:rsidR="00FC7D14" w:rsidRPr="00CC6FD5" w:rsidRDefault="00FC7D14" w:rsidP="0050018B">
      <w:pPr>
        <w:spacing w:line="360" w:lineRule="auto"/>
        <w:jc w:val="both"/>
        <w:rPr>
          <w:rFonts w:ascii="Times New Roman" w:hAnsi="Times New Roman" w:cs="Times New Roman"/>
          <w:sz w:val="28"/>
          <w:szCs w:val="28"/>
          <w:lang w:val="uk-UA"/>
        </w:rPr>
      </w:pPr>
      <w:r w:rsidRPr="00CC6FD5">
        <w:rPr>
          <w:rFonts w:ascii="Times New Roman" w:hAnsi="Times New Roman" w:cs="Times New Roman"/>
          <w:sz w:val="28"/>
          <w:szCs w:val="28"/>
          <w:lang w:val="uk-UA"/>
        </w:rPr>
        <w:lastRenderedPageBreak/>
        <w:t>Крім того, очікується, що використання відходів біомаси принесе низку переваг відповідно до програм управління сільськогосподарськими відходами, оскільки при повторному використанні відходів біомаси у виробництві плит значно зменшується потреба у їх непотрібному утилізуванні, а також знижується використання деревних ресурсів.</w:t>
      </w:r>
    </w:p>
    <w:p w14:paraId="1525F26B" w14:textId="6CCB41BA" w:rsidR="00FC7D14" w:rsidRPr="00CC6FD5" w:rsidRDefault="00FC7D14" w:rsidP="0050018B">
      <w:pPr>
        <w:spacing w:line="360" w:lineRule="auto"/>
        <w:jc w:val="both"/>
        <w:rPr>
          <w:rFonts w:ascii="Times New Roman" w:hAnsi="Times New Roman" w:cs="Times New Roman"/>
          <w:sz w:val="28"/>
          <w:szCs w:val="28"/>
          <w:lang w:val="uk-UA"/>
        </w:rPr>
      </w:pPr>
      <w:r w:rsidRPr="00CC6FD5">
        <w:rPr>
          <w:rFonts w:ascii="Times New Roman" w:hAnsi="Times New Roman" w:cs="Times New Roman"/>
          <w:sz w:val="28"/>
          <w:szCs w:val="28"/>
          <w:lang w:val="uk-UA"/>
        </w:rPr>
        <w:t xml:space="preserve">На рисунку 7 показані значення міцності на згин та товщинного </w:t>
      </w:r>
      <w:r w:rsidR="00D74E4E">
        <w:rPr>
          <w:rFonts w:ascii="Times New Roman" w:hAnsi="Times New Roman" w:cs="Times New Roman"/>
          <w:sz w:val="28"/>
          <w:szCs w:val="28"/>
          <w:lang w:val="uk-UA"/>
        </w:rPr>
        <w:t>набрякання</w:t>
      </w:r>
      <w:r w:rsidRPr="00CC6FD5">
        <w:rPr>
          <w:rFonts w:ascii="Times New Roman" w:hAnsi="Times New Roman" w:cs="Times New Roman"/>
          <w:sz w:val="28"/>
          <w:szCs w:val="28"/>
          <w:lang w:val="uk-UA"/>
        </w:rPr>
        <w:t xml:space="preserve"> для панелей товщиною понад 6–20 мм, виготовлених із альтернативної лігноцелюлозної сировини. Також позначено мінімальне значення міцності на згин (MOR) для плит типу P2 відповідно до стандарту EN 312. Властивості </w:t>
      </w:r>
      <w:r w:rsidR="00C3566F">
        <w:rPr>
          <w:rFonts w:ascii="Times New Roman" w:hAnsi="Times New Roman" w:cs="Times New Roman"/>
          <w:sz w:val="28"/>
          <w:szCs w:val="28"/>
          <w:lang w:val="uk-UA"/>
        </w:rPr>
        <w:t>стружкових</w:t>
      </w:r>
      <w:r w:rsidRPr="00CC6FD5">
        <w:rPr>
          <w:rFonts w:ascii="Times New Roman" w:hAnsi="Times New Roman" w:cs="Times New Roman"/>
          <w:sz w:val="28"/>
          <w:szCs w:val="28"/>
          <w:lang w:val="uk-UA"/>
        </w:rPr>
        <w:t xml:space="preserve"> плит значною мірою залежать від типу клею, тому наведено результати плит, склеєних промислово використовуваними смолами.</w:t>
      </w:r>
    </w:p>
    <w:p w14:paraId="646C3AE3" w14:textId="4A12B808" w:rsidR="00FC7D14" w:rsidRDefault="00C3566F" w:rsidP="00C3566F">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4B2AF754" wp14:editId="24E4D0CD">
            <wp:extent cx="6051528" cy="4354285"/>
            <wp:effectExtent l="0" t="0" r="6985" b="825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1-s2.0-S0926669021009274-gr7_lrg.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075010" cy="4371181"/>
                    </a:xfrm>
                    <a:prstGeom prst="rect">
                      <a:avLst/>
                    </a:prstGeom>
                  </pic:spPr>
                </pic:pic>
              </a:graphicData>
            </a:graphic>
          </wp:inline>
        </w:drawing>
      </w:r>
    </w:p>
    <w:p w14:paraId="3C90596D" w14:textId="0AAA7839" w:rsidR="00C3566F" w:rsidRDefault="00C3566F" w:rsidP="00C3566F">
      <w:pPr>
        <w:spacing w:after="120" w:line="264" w:lineRule="auto"/>
        <w:jc w:val="center"/>
        <w:rPr>
          <w:rFonts w:ascii="Times New Roman" w:hAnsi="Times New Roman" w:cs="Times New Roman"/>
          <w:sz w:val="28"/>
          <w:szCs w:val="28"/>
          <w:lang w:val="uk-UA"/>
        </w:rPr>
      </w:pPr>
      <w:r w:rsidRPr="00C3566F">
        <w:rPr>
          <w:rFonts w:ascii="Times New Roman" w:hAnsi="Times New Roman" w:cs="Times New Roman"/>
          <w:sz w:val="28"/>
          <w:szCs w:val="28"/>
          <w:lang w:val="uk-UA"/>
        </w:rPr>
        <w:t>Рис</w:t>
      </w:r>
      <w:r w:rsidR="002774D6">
        <w:rPr>
          <w:rFonts w:ascii="Times New Roman" w:hAnsi="Times New Roman" w:cs="Times New Roman"/>
          <w:sz w:val="28"/>
          <w:szCs w:val="28"/>
          <w:lang w:val="uk-UA"/>
        </w:rPr>
        <w:t>унок</w:t>
      </w:r>
      <w:r w:rsidRPr="00C3566F">
        <w:rPr>
          <w:rFonts w:ascii="Times New Roman" w:hAnsi="Times New Roman" w:cs="Times New Roman"/>
          <w:sz w:val="28"/>
          <w:szCs w:val="28"/>
          <w:lang w:val="uk-UA"/>
        </w:rPr>
        <w:t xml:space="preserve"> 7</w:t>
      </w:r>
      <w:r w:rsidR="002774D6">
        <w:rPr>
          <w:rFonts w:ascii="Times New Roman" w:hAnsi="Times New Roman" w:cs="Times New Roman"/>
          <w:sz w:val="28"/>
          <w:szCs w:val="28"/>
          <w:lang w:val="uk-UA"/>
        </w:rPr>
        <w:t xml:space="preserve"> </w:t>
      </w:r>
      <w:r w:rsidR="002774D6" w:rsidRPr="002774D6">
        <w:rPr>
          <w:rFonts w:ascii="Times New Roman" w:hAnsi="Times New Roman" w:cs="Times New Roman"/>
          <w:sz w:val="28"/>
          <w:szCs w:val="28"/>
          <w:lang w:val="uk-UA"/>
        </w:rPr>
        <w:t>–</w:t>
      </w:r>
      <w:r w:rsidRPr="00C3566F">
        <w:rPr>
          <w:rFonts w:ascii="Times New Roman" w:hAnsi="Times New Roman" w:cs="Times New Roman"/>
          <w:sz w:val="28"/>
          <w:szCs w:val="28"/>
          <w:lang w:val="uk-UA"/>
        </w:rPr>
        <w:t xml:space="preserve"> Міцність на вигин та на</w:t>
      </w:r>
      <w:r>
        <w:rPr>
          <w:rFonts w:ascii="Times New Roman" w:hAnsi="Times New Roman" w:cs="Times New Roman"/>
          <w:sz w:val="28"/>
          <w:szCs w:val="28"/>
          <w:lang w:val="uk-UA"/>
        </w:rPr>
        <w:t>бряка</w:t>
      </w:r>
      <w:r w:rsidRPr="00C3566F">
        <w:rPr>
          <w:rFonts w:ascii="Times New Roman" w:hAnsi="Times New Roman" w:cs="Times New Roman"/>
          <w:sz w:val="28"/>
          <w:szCs w:val="28"/>
          <w:lang w:val="uk-UA"/>
        </w:rPr>
        <w:t>ння СП, виготовлених з вибраної альтернативної сировини, у порівнянні з СП з соснової деревини. Дані з: (Alao et al., 2020; Astari et al., 2019; Dukarska et al., 2019, 2015; Juliana et al., 2012; Klímek et al., 2018, 2016)</w:t>
      </w:r>
      <w:r w:rsidR="002774D6">
        <w:rPr>
          <w:rFonts w:ascii="Times New Roman" w:hAnsi="Times New Roman" w:cs="Times New Roman"/>
          <w:sz w:val="28"/>
          <w:szCs w:val="28"/>
          <w:lang w:val="uk-UA"/>
        </w:rPr>
        <w:t>.</w:t>
      </w:r>
    </w:p>
    <w:p w14:paraId="4277CA70" w14:textId="610579C6" w:rsidR="00FC7D14" w:rsidRDefault="00FC7D14" w:rsidP="0050018B">
      <w:pPr>
        <w:spacing w:line="360" w:lineRule="auto"/>
        <w:jc w:val="both"/>
        <w:rPr>
          <w:rFonts w:ascii="Times New Roman" w:hAnsi="Times New Roman" w:cs="Times New Roman"/>
          <w:sz w:val="28"/>
          <w:szCs w:val="28"/>
          <w:lang w:val="uk-UA"/>
        </w:rPr>
      </w:pPr>
      <w:r w:rsidRPr="00CC6FD5">
        <w:rPr>
          <w:rFonts w:ascii="Times New Roman" w:hAnsi="Times New Roman" w:cs="Times New Roman"/>
          <w:sz w:val="28"/>
          <w:szCs w:val="28"/>
          <w:lang w:val="uk-UA"/>
        </w:rPr>
        <w:lastRenderedPageBreak/>
        <w:t xml:space="preserve">На рисунку 8 показано, як змінюється міцність на згин (MOR) зі збільшенням частки заміщення деревної сировини альтернативними частинками. Обрані механічні параметри плит із меншою щільністю відповідають вимогам стандарту для меблевих плит типу P2. Більше того, значення цих параметрів суттєво не відрізняються від типових значень для промислових </w:t>
      </w:r>
      <w:r w:rsidR="00C3566F">
        <w:rPr>
          <w:rFonts w:ascii="Times New Roman" w:hAnsi="Times New Roman" w:cs="Times New Roman"/>
          <w:sz w:val="28"/>
          <w:szCs w:val="28"/>
          <w:lang w:val="uk-UA"/>
        </w:rPr>
        <w:t>стружкових</w:t>
      </w:r>
      <w:r w:rsidRPr="00CC6FD5">
        <w:rPr>
          <w:rFonts w:ascii="Times New Roman" w:hAnsi="Times New Roman" w:cs="Times New Roman"/>
          <w:sz w:val="28"/>
          <w:szCs w:val="28"/>
          <w:lang w:val="uk-UA"/>
        </w:rPr>
        <w:t xml:space="preserve"> плит, що свідчить про хороші перспективи виробництва таких плит.</w:t>
      </w:r>
    </w:p>
    <w:p w14:paraId="325DA5CC" w14:textId="77777777" w:rsidR="00D74E4E" w:rsidRPr="00CC6FD5" w:rsidRDefault="00D74E4E" w:rsidP="0050018B">
      <w:pPr>
        <w:spacing w:line="360" w:lineRule="auto"/>
        <w:jc w:val="both"/>
        <w:rPr>
          <w:rFonts w:ascii="Times New Roman" w:hAnsi="Times New Roman" w:cs="Times New Roman"/>
          <w:sz w:val="28"/>
          <w:szCs w:val="28"/>
          <w:lang w:val="uk-UA"/>
        </w:rPr>
      </w:pPr>
    </w:p>
    <w:p w14:paraId="5EAA891D" w14:textId="21D745C6" w:rsidR="00FC7D14" w:rsidRDefault="00F91B90" w:rsidP="00C3566F">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5A9C8948" wp14:editId="480F0B0B">
            <wp:extent cx="5842199" cy="4468483"/>
            <wp:effectExtent l="0" t="0" r="6350"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s2.0-S0926669021009274-gr8_lrg_змінений.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859444" cy="4481673"/>
                    </a:xfrm>
                    <a:prstGeom prst="rect">
                      <a:avLst/>
                    </a:prstGeom>
                  </pic:spPr>
                </pic:pic>
              </a:graphicData>
            </a:graphic>
          </wp:inline>
        </w:drawing>
      </w:r>
    </w:p>
    <w:p w14:paraId="06296DA3" w14:textId="1A212808" w:rsidR="00C3566F" w:rsidRDefault="00C3566F" w:rsidP="00D74E4E">
      <w:pPr>
        <w:spacing w:after="0" w:line="312" w:lineRule="auto"/>
        <w:jc w:val="center"/>
        <w:rPr>
          <w:rFonts w:ascii="Times New Roman" w:hAnsi="Times New Roman" w:cs="Times New Roman"/>
          <w:sz w:val="28"/>
          <w:szCs w:val="28"/>
          <w:lang w:val="uk-UA"/>
        </w:rPr>
      </w:pPr>
      <w:r w:rsidRPr="00C3566F">
        <w:rPr>
          <w:rFonts w:ascii="Times New Roman" w:hAnsi="Times New Roman" w:cs="Times New Roman"/>
          <w:sz w:val="28"/>
          <w:szCs w:val="28"/>
          <w:lang w:val="uk-UA"/>
        </w:rPr>
        <w:t>Рис</w:t>
      </w:r>
      <w:r w:rsidR="002774D6">
        <w:rPr>
          <w:rFonts w:ascii="Times New Roman" w:hAnsi="Times New Roman" w:cs="Times New Roman"/>
          <w:sz w:val="28"/>
          <w:szCs w:val="28"/>
          <w:lang w:val="uk-UA"/>
        </w:rPr>
        <w:t xml:space="preserve">унок </w:t>
      </w:r>
      <w:r w:rsidRPr="00C3566F">
        <w:rPr>
          <w:rFonts w:ascii="Times New Roman" w:hAnsi="Times New Roman" w:cs="Times New Roman"/>
          <w:sz w:val="28"/>
          <w:szCs w:val="28"/>
          <w:lang w:val="uk-UA"/>
        </w:rPr>
        <w:t>8</w:t>
      </w:r>
      <w:r w:rsidR="002774D6">
        <w:rPr>
          <w:rFonts w:ascii="Times New Roman" w:hAnsi="Times New Roman" w:cs="Times New Roman"/>
          <w:sz w:val="28"/>
          <w:szCs w:val="28"/>
          <w:lang w:val="uk-UA"/>
        </w:rPr>
        <w:t xml:space="preserve"> </w:t>
      </w:r>
      <w:r w:rsidR="002774D6" w:rsidRPr="002774D6">
        <w:rPr>
          <w:rFonts w:ascii="Times New Roman" w:hAnsi="Times New Roman" w:cs="Times New Roman"/>
          <w:sz w:val="28"/>
          <w:szCs w:val="28"/>
          <w:lang w:val="uk-UA"/>
        </w:rPr>
        <w:t>–</w:t>
      </w:r>
      <w:r w:rsidRPr="00C3566F">
        <w:rPr>
          <w:rFonts w:ascii="Times New Roman" w:hAnsi="Times New Roman" w:cs="Times New Roman"/>
          <w:sz w:val="28"/>
          <w:szCs w:val="28"/>
          <w:lang w:val="uk-UA"/>
        </w:rPr>
        <w:t xml:space="preserve"> Міцність на вигин СП, виготовлених з використанням альтернативної сировини, залежно від рівня заміщення. Дані з: Kord et al., 2016; Küçüktüvek et al., 2017; Narciso et al., 2020; Nemli et al., 2003; Wronka and Kowaluk, 2019.</w:t>
      </w:r>
    </w:p>
    <w:p w14:paraId="11C02E08" w14:textId="75AA165D" w:rsidR="00C3566F" w:rsidRDefault="00C3566F" w:rsidP="0050018B">
      <w:pPr>
        <w:spacing w:line="360" w:lineRule="auto"/>
        <w:jc w:val="both"/>
        <w:rPr>
          <w:rFonts w:ascii="Times New Roman" w:hAnsi="Times New Roman" w:cs="Times New Roman"/>
          <w:sz w:val="28"/>
          <w:szCs w:val="28"/>
          <w:lang w:val="uk-UA"/>
        </w:rPr>
      </w:pPr>
    </w:p>
    <w:p w14:paraId="1928E8E5" w14:textId="77777777" w:rsidR="00C3566F" w:rsidRDefault="00C3566F" w:rsidP="0050018B">
      <w:pPr>
        <w:spacing w:line="360" w:lineRule="auto"/>
        <w:jc w:val="both"/>
        <w:rPr>
          <w:rFonts w:ascii="Times New Roman" w:hAnsi="Times New Roman" w:cs="Times New Roman"/>
          <w:sz w:val="28"/>
          <w:szCs w:val="28"/>
          <w:lang w:val="uk-UA"/>
        </w:rPr>
      </w:pPr>
    </w:p>
    <w:p w14:paraId="097C3031" w14:textId="77777777" w:rsidR="00D74E4E" w:rsidRDefault="00D74E4E" w:rsidP="0050018B">
      <w:pPr>
        <w:spacing w:line="360" w:lineRule="auto"/>
        <w:jc w:val="both"/>
        <w:rPr>
          <w:rFonts w:ascii="Times New Roman" w:hAnsi="Times New Roman" w:cs="Times New Roman"/>
          <w:sz w:val="28"/>
          <w:szCs w:val="28"/>
          <w:lang w:val="uk-UA"/>
        </w:rPr>
      </w:pPr>
    </w:p>
    <w:p w14:paraId="3A9E60BF" w14:textId="77777777" w:rsidR="00FC7D14" w:rsidRPr="00FC7D14" w:rsidRDefault="00FC7D14" w:rsidP="00C3566F">
      <w:pPr>
        <w:spacing w:line="360" w:lineRule="auto"/>
        <w:jc w:val="center"/>
        <w:rPr>
          <w:rFonts w:ascii="Times New Roman" w:hAnsi="Times New Roman" w:cs="Times New Roman"/>
          <w:b/>
          <w:bCs/>
          <w:sz w:val="28"/>
          <w:szCs w:val="28"/>
          <w:lang w:val="uk-UA"/>
        </w:rPr>
      </w:pPr>
      <w:r w:rsidRPr="00FC7D14">
        <w:rPr>
          <w:rFonts w:ascii="Times New Roman" w:hAnsi="Times New Roman" w:cs="Times New Roman"/>
          <w:b/>
          <w:bCs/>
          <w:sz w:val="28"/>
          <w:szCs w:val="28"/>
          <w:lang w:val="uk-UA"/>
        </w:rPr>
        <w:lastRenderedPageBreak/>
        <w:t>5.1. Зернові соломи</w:t>
      </w:r>
    </w:p>
    <w:p w14:paraId="68F24F42" w14:textId="77777777" w:rsidR="00FC7D14" w:rsidRPr="00FC7D14" w:rsidRDefault="00FC7D14" w:rsidP="00FC7D14">
      <w:pPr>
        <w:spacing w:line="360" w:lineRule="auto"/>
        <w:jc w:val="both"/>
        <w:rPr>
          <w:rFonts w:ascii="Times New Roman" w:hAnsi="Times New Roman" w:cs="Times New Roman"/>
          <w:sz w:val="28"/>
          <w:szCs w:val="28"/>
          <w:lang w:val="uk-UA"/>
        </w:rPr>
      </w:pPr>
      <w:r w:rsidRPr="00FC7D14">
        <w:rPr>
          <w:rFonts w:ascii="Times New Roman" w:hAnsi="Times New Roman" w:cs="Times New Roman"/>
          <w:sz w:val="28"/>
          <w:szCs w:val="28"/>
          <w:lang w:val="uk-UA"/>
        </w:rPr>
        <w:t>Сільське господарство виробляє велику кількість побічної продукції у вигляді соломи, яка не завжди належним чином управляється з точки зору охорони навколишнього середовища та економічного використання (Ferrandez-Villena et al., 2020). Дослідження показали, що сільськогосподарська біомаса, особливо зернова солома, є матеріалом, придатним як альтернатива деревині (Dukarska et al., 2019; Hýsková et al., 2020). Через великі обсяги вирощування зернових культур солома є найбільш значущою сировиною для виробництва біопанелей (Bekhta et al., 2013; Boquillon et al., 2004; Dai et al., 2004; Dukarska et al., 2019; Kozakiewicz and Nicewicz, 2003; Wang and Sun, 2002; Zhang et al., 2003).</w:t>
      </w:r>
    </w:p>
    <w:p w14:paraId="32D788F2" w14:textId="77777777" w:rsidR="00FC7D14" w:rsidRPr="00FC7D14" w:rsidRDefault="00FC7D14" w:rsidP="00FC7D14">
      <w:pPr>
        <w:spacing w:line="360" w:lineRule="auto"/>
        <w:jc w:val="both"/>
        <w:rPr>
          <w:rFonts w:ascii="Times New Roman" w:hAnsi="Times New Roman" w:cs="Times New Roman"/>
          <w:sz w:val="28"/>
          <w:szCs w:val="28"/>
          <w:lang w:val="uk-UA"/>
        </w:rPr>
      </w:pPr>
      <w:r w:rsidRPr="00FC7D14">
        <w:rPr>
          <w:rFonts w:ascii="Times New Roman" w:hAnsi="Times New Roman" w:cs="Times New Roman"/>
          <w:sz w:val="28"/>
          <w:szCs w:val="28"/>
          <w:lang w:val="uk-UA"/>
        </w:rPr>
        <w:t>Порівняння плит, виготовлених зі соломи тритикале та житньої соломи, показало, що панелі з житньої соломи мають кращі властивості, ніж з тритикале. Щільність об’ємної маси частинок житньої соломи була нижчою, що призводило до більшого ступеня стиснення та більшої площі контакту частинок у структурі плити. Частинки також були більш витягнутими, що покращувало значення міцності на згин (MOR), модуля пружності (MOE) та гідрофобності панелей (Dukarska et al., 2019). Проте плити з обох типів соломи відповідають усім високим вимогам стандартів для плит типу P5 (панелі для зовнішнього використання в будівельних конструкціях). Значення MOR і MOE для житньої соломи складали 26,9 та 3470 Н/мм² відповідно, для тритикале — 26,5 та 3320 Н/мм² відповідно. Крім того, внутрішнє зчеплення (IB) було на рівні 0,54 Н/мм² (Dukarska et al., 2019).</w:t>
      </w:r>
    </w:p>
    <w:p w14:paraId="11AD69F5" w14:textId="77777777" w:rsidR="00FC7D14" w:rsidRPr="00FC7D14" w:rsidRDefault="00FC7D14" w:rsidP="00FC7D14">
      <w:pPr>
        <w:spacing w:line="360" w:lineRule="auto"/>
        <w:jc w:val="both"/>
        <w:rPr>
          <w:rFonts w:ascii="Times New Roman" w:hAnsi="Times New Roman" w:cs="Times New Roman"/>
          <w:sz w:val="28"/>
          <w:szCs w:val="28"/>
          <w:lang w:val="uk-UA"/>
        </w:rPr>
      </w:pPr>
      <w:r w:rsidRPr="00FC7D14">
        <w:rPr>
          <w:rFonts w:ascii="Times New Roman" w:hAnsi="Times New Roman" w:cs="Times New Roman"/>
          <w:sz w:val="28"/>
          <w:szCs w:val="28"/>
          <w:lang w:val="uk-UA"/>
        </w:rPr>
        <w:t xml:space="preserve">Частинки пшеничної соломи, що використовуються у виробництві плит, піддавалися різним модифікаціям. Для можливості використання однорічних рослин у поєднанні з деревними стружками в процесі виробництва плит, частинки можуть бути модифіковані, оскільки їх зовнішній шар покритий восками і запечатаний діоксидом кремнію (Trischler and Sandberg, 2015). Високий вміст кремнію може стати проблемою для деяких культур. </w:t>
      </w:r>
      <w:r w:rsidRPr="00FC7D14">
        <w:rPr>
          <w:rFonts w:ascii="Times New Roman" w:hAnsi="Times New Roman" w:cs="Times New Roman"/>
          <w:sz w:val="28"/>
          <w:szCs w:val="28"/>
          <w:lang w:val="uk-UA"/>
        </w:rPr>
        <w:lastRenderedPageBreak/>
        <w:t>Важливою характеристикою при виборі сировини для виробництва плит є вміст піску (стандарт ISO 3340), зокрема через зношування інструментів під час обробки.</w:t>
      </w:r>
    </w:p>
    <w:p w14:paraId="44C69EC4" w14:textId="4AD2E885" w:rsidR="00FC7D14" w:rsidRPr="00FC7D14" w:rsidRDefault="00FC7D14" w:rsidP="00FC7D14">
      <w:pPr>
        <w:spacing w:line="360" w:lineRule="auto"/>
        <w:jc w:val="both"/>
        <w:rPr>
          <w:rFonts w:ascii="Times New Roman" w:hAnsi="Times New Roman" w:cs="Times New Roman"/>
          <w:sz w:val="28"/>
          <w:szCs w:val="28"/>
          <w:lang w:val="uk-UA"/>
        </w:rPr>
      </w:pPr>
      <w:r w:rsidRPr="00FC7D14">
        <w:rPr>
          <w:rFonts w:ascii="Times New Roman" w:hAnsi="Times New Roman" w:cs="Times New Roman"/>
          <w:sz w:val="28"/>
          <w:szCs w:val="28"/>
          <w:lang w:val="uk-UA"/>
        </w:rPr>
        <w:t xml:space="preserve">Одним із видів модифікації є двоетапне плазмове оброблення. Найнижче значення набрякання спостерігалося у панелей, виготовлених з модифікованих частинок зі зниженою ступенем плазмової обробки. Також було виявлено, що модифіковані панелі мали вищу міцність на згин та внутрішнє зчеплення порівняно з контрольними панелями, виготовленими з немодифікованої пшеничної соломи (Hýsek et al., 2018a). Іншою модифікацією, що покращує зчеплення між рослинною сировиною та поліефірною смолою, було оброблення соломи гідроксидом натрію (Haque et al., 2021). Виготовлені композитні плити мали підвищені значення MOR та MOE — відповідно 19,8 та 1425 Н/мм², що свідчить про потенціал застосування цієї модифікації і для традиційних </w:t>
      </w:r>
      <w:r w:rsidR="00C3566F">
        <w:rPr>
          <w:rFonts w:ascii="Times New Roman" w:hAnsi="Times New Roman" w:cs="Times New Roman"/>
          <w:sz w:val="28"/>
          <w:szCs w:val="28"/>
          <w:lang w:val="uk-UA"/>
        </w:rPr>
        <w:t>стружкових</w:t>
      </w:r>
      <w:r w:rsidRPr="00FC7D14">
        <w:rPr>
          <w:rFonts w:ascii="Times New Roman" w:hAnsi="Times New Roman" w:cs="Times New Roman"/>
          <w:sz w:val="28"/>
          <w:szCs w:val="28"/>
          <w:lang w:val="uk-UA"/>
        </w:rPr>
        <w:t xml:space="preserve"> плит.</w:t>
      </w:r>
    </w:p>
    <w:p w14:paraId="7182FC04" w14:textId="77777777" w:rsidR="00FC7D14" w:rsidRPr="00CC6FD5" w:rsidRDefault="00FC7D14" w:rsidP="0050018B">
      <w:pPr>
        <w:spacing w:line="360" w:lineRule="auto"/>
        <w:jc w:val="both"/>
        <w:rPr>
          <w:rFonts w:ascii="Times New Roman" w:hAnsi="Times New Roman" w:cs="Times New Roman"/>
          <w:sz w:val="28"/>
          <w:szCs w:val="28"/>
          <w:lang w:val="uk-UA"/>
        </w:rPr>
      </w:pPr>
    </w:p>
    <w:p w14:paraId="7E7B7EF8" w14:textId="77777777" w:rsidR="00FC7D14" w:rsidRPr="00FC7D14" w:rsidRDefault="00FC7D14" w:rsidP="00C3566F">
      <w:pPr>
        <w:spacing w:line="360" w:lineRule="auto"/>
        <w:jc w:val="center"/>
        <w:rPr>
          <w:rFonts w:ascii="Times New Roman" w:hAnsi="Times New Roman" w:cs="Times New Roman"/>
          <w:b/>
          <w:bCs/>
          <w:sz w:val="28"/>
          <w:szCs w:val="28"/>
          <w:lang w:val="uk-UA"/>
        </w:rPr>
      </w:pPr>
      <w:r w:rsidRPr="00FC7D14">
        <w:rPr>
          <w:rFonts w:ascii="Times New Roman" w:hAnsi="Times New Roman" w:cs="Times New Roman"/>
          <w:b/>
          <w:bCs/>
          <w:sz w:val="28"/>
          <w:szCs w:val="28"/>
          <w:lang w:val="uk-UA"/>
        </w:rPr>
        <w:t>5.2. Сільськогосподарські культури</w:t>
      </w:r>
    </w:p>
    <w:p w14:paraId="62C2EC53" w14:textId="77777777" w:rsidR="00FC7D14" w:rsidRPr="00FC7D14" w:rsidRDefault="00FC7D14" w:rsidP="00FC7D14">
      <w:pPr>
        <w:spacing w:line="360" w:lineRule="auto"/>
        <w:jc w:val="both"/>
        <w:rPr>
          <w:rFonts w:ascii="Times New Roman" w:hAnsi="Times New Roman" w:cs="Times New Roman"/>
          <w:sz w:val="28"/>
          <w:szCs w:val="28"/>
          <w:lang w:val="uk-UA"/>
        </w:rPr>
      </w:pPr>
      <w:r w:rsidRPr="00FC7D14">
        <w:rPr>
          <w:rFonts w:ascii="Times New Roman" w:hAnsi="Times New Roman" w:cs="Times New Roman"/>
          <w:sz w:val="28"/>
          <w:szCs w:val="28"/>
          <w:lang w:val="uk-UA"/>
        </w:rPr>
        <w:t>Відходи багатьох різних сільськогосподарських рослин використовуються для компостів, у продуктах для годівлі тварин і для виробництва енергії. Залишки від збирання кукурудзи, рису, сої та цукрової тростини мають високий енергетичний потенціал (Bentsen et al., 2014).</w:t>
      </w:r>
    </w:p>
    <w:p w14:paraId="6AF10C48" w14:textId="5F74CCBF" w:rsidR="00FC7D14" w:rsidRPr="00FC7D14" w:rsidRDefault="00FC7D14" w:rsidP="00FC7D14">
      <w:pPr>
        <w:spacing w:line="360" w:lineRule="auto"/>
        <w:jc w:val="both"/>
        <w:rPr>
          <w:rFonts w:ascii="Times New Roman" w:hAnsi="Times New Roman" w:cs="Times New Roman"/>
          <w:sz w:val="28"/>
          <w:szCs w:val="28"/>
          <w:lang w:val="uk-UA"/>
        </w:rPr>
      </w:pPr>
      <w:r w:rsidRPr="00FC7D14">
        <w:rPr>
          <w:rFonts w:ascii="Times New Roman" w:hAnsi="Times New Roman" w:cs="Times New Roman"/>
          <w:sz w:val="28"/>
          <w:szCs w:val="28"/>
          <w:lang w:val="uk-UA"/>
        </w:rPr>
        <w:t xml:space="preserve">Водночас вони також мають потенціал для використання як лігноцелюлозної сировини у виробництві </w:t>
      </w:r>
      <w:r w:rsidR="00C3566F">
        <w:rPr>
          <w:rFonts w:ascii="Times New Roman" w:hAnsi="Times New Roman" w:cs="Times New Roman"/>
          <w:sz w:val="28"/>
          <w:szCs w:val="28"/>
          <w:lang w:val="uk-UA"/>
        </w:rPr>
        <w:t>стружкових</w:t>
      </w:r>
      <w:r w:rsidRPr="00FC7D14">
        <w:rPr>
          <w:rFonts w:ascii="Times New Roman" w:hAnsi="Times New Roman" w:cs="Times New Roman"/>
          <w:sz w:val="28"/>
          <w:szCs w:val="28"/>
          <w:lang w:val="uk-UA"/>
        </w:rPr>
        <w:t xml:space="preserve"> плит. Ріпак здається логічним та перспективним вибором альтернативної сировини для виробництва плит, враховуючи обсяги вирощування та перспективи їх подальшого збільшення у зв’язку із зобов’язаннями держав-членів ЄС щодо збільшення частки відновлюваної енергії відповідно до Директиви Європейського парламенту та Ради в межах пакету клімату та енергетики ЄС (CARE) (PE 631.047, 2019). Ріпакова солома не має значного промислового застосування, наприклад, в </w:t>
      </w:r>
      <w:r w:rsidRPr="00FC7D14">
        <w:rPr>
          <w:rFonts w:ascii="Times New Roman" w:hAnsi="Times New Roman" w:cs="Times New Roman"/>
          <w:sz w:val="28"/>
          <w:szCs w:val="28"/>
          <w:lang w:val="uk-UA"/>
        </w:rPr>
        <w:lastRenderedPageBreak/>
        <w:t>Ірані щорічно збирається приблизно 500 000 тонн цієї соломи (Kord et al., 2016). Можливо виготовляти тришарові плити зі 50 % або навіть 100 % часткою ріпакової соломи в середньому шарі, які можуть використовуватися в меблевій промисловості (Mirski et al., 2019; Wronka and Kowaluk, 2020). Зі збільшенням частки ріпакової соломи у панелях спостерігається підвищення значень міцності на згин, модуля пружності, водопоглинання та набрякання в товщину; проте присутність ріпакової соломи у суміші з деревними стружками призводить до значного зниження внутрішнього зчеплення плит (Kord et al., 2016). Хоча лужна модифікація частинок ріпакової соломи покращує адгезію між стружками та смолою, вона спричиняє погіршення механічних властивостей плит (Hýsek et al., 2018b). Втім, плити, виготовлені виключно з немодифікованої ріпакової соломи, можна вважати конструкційним матеріалом, оскільки вони відповідають високим вимогам міцності для будівельних панелей (Dukarska et al., 2017). Спостерігалося, що міцність таких плит зростає зі збільшенням щільності; наприклад, MOR панелей зі щільністю 650 кг/м³ становила 20,6 Н/мм², а для плит щільністю 500 кг/м³ — 8,5 Н/мм², тоді як внутрішнє зчеплення (IB) було відповідно 0,63 і 0,33 Н/мм². Значних відмінностей у показниках набрякання плит не виявлено — приблизно 14 %. Панелі більшої щільності (650 кг/м³) відповідали вимогам стандарту EN 312 навіть для типу P7 — несучих панелей, що експлуатуються при значних навантаженнях у зовнішніх (вологих) умовах. Тришарові композитні панелі з частинками ріпакової соломи, геополімером та армувальними сітками тестували на потенційне використання як вогнетривкі композитні панелі. Їх теплові та вогнетривкі властивості були оцінені як хороші, коефіцієнт теплопровідності становив 0,111 Вт/(м·К), але механічні параметри були незадовільними, що пояснюється низькою щільністю матеріалу панелі та низьким вмістом клею (Hýsek et al., 2019).</w:t>
      </w:r>
    </w:p>
    <w:p w14:paraId="3C712815" w14:textId="77777777" w:rsidR="00FC7D14" w:rsidRPr="00FC7D14" w:rsidRDefault="00FC7D14" w:rsidP="00FC7D14">
      <w:pPr>
        <w:spacing w:line="360" w:lineRule="auto"/>
        <w:jc w:val="both"/>
        <w:rPr>
          <w:rFonts w:ascii="Times New Roman" w:hAnsi="Times New Roman" w:cs="Times New Roman"/>
          <w:sz w:val="28"/>
          <w:szCs w:val="28"/>
          <w:lang w:val="uk-UA"/>
        </w:rPr>
      </w:pPr>
      <w:r w:rsidRPr="00FC7D14">
        <w:rPr>
          <w:rFonts w:ascii="Times New Roman" w:hAnsi="Times New Roman" w:cs="Times New Roman"/>
          <w:sz w:val="28"/>
          <w:szCs w:val="28"/>
          <w:lang w:val="uk-UA"/>
        </w:rPr>
        <w:t xml:space="preserve">Тришарові плити з середнім шаром із частинок конопель мають задовільні властивості. Хоча найвищий MOR (близько 19 Н/мм²) досягнуто для панелей </w:t>
      </w:r>
      <w:r w:rsidRPr="00FC7D14">
        <w:rPr>
          <w:rFonts w:ascii="Times New Roman" w:hAnsi="Times New Roman" w:cs="Times New Roman"/>
          <w:sz w:val="28"/>
          <w:szCs w:val="28"/>
          <w:lang w:val="uk-UA"/>
        </w:rPr>
        <w:lastRenderedPageBreak/>
        <w:t>з лише 10 % альтернативної сировини, цікаво, що при збільшенні ступеня заміщення до 100 % MOR знизився лише приблизно на 16 %. Значення MOE були майже вдвічі вищими за рекомендовані стандартами для меблевих панелей незалежно від ступеня заміщення, а значення IB — більш ніж удвічі перевищували нормативні (Nikvash et al., 2010). Інше дослідження (Alao et al., 2020) показує, що можливо отримати панелі з високими міцнісними параметрами з конопель, але якість готових панелей залежить від типу клею; наприклад, для покращення водостійкості панелей, склеєних соєвим клеєм, рекомендується використовувати додаткові гідрофобні засоби.</w:t>
      </w:r>
    </w:p>
    <w:p w14:paraId="5C1B8645" w14:textId="77777777" w:rsidR="00FC7D14" w:rsidRPr="00FC7D14" w:rsidRDefault="00FC7D14" w:rsidP="00FC7D14">
      <w:pPr>
        <w:spacing w:line="360" w:lineRule="auto"/>
        <w:jc w:val="both"/>
        <w:rPr>
          <w:rFonts w:ascii="Times New Roman" w:hAnsi="Times New Roman" w:cs="Times New Roman"/>
          <w:sz w:val="28"/>
          <w:szCs w:val="28"/>
          <w:lang w:val="uk-UA"/>
        </w:rPr>
      </w:pPr>
      <w:r w:rsidRPr="00FC7D14">
        <w:rPr>
          <w:rFonts w:ascii="Times New Roman" w:hAnsi="Times New Roman" w:cs="Times New Roman"/>
          <w:sz w:val="28"/>
          <w:szCs w:val="28"/>
          <w:lang w:val="uk-UA"/>
        </w:rPr>
        <w:t>Механічні властивості плит із тростини гігантського міскантусу були гіршими за отримані для плит зі смерекової деревини, але все ж вони відповідали вимогам для панелей загального призначення типу P1 згідно зі стандартом EN 312 (Klímek et al., 2018). Виявлено, що паренхіма відповідальна за більшу водопоглинальність плит з міскантусу, тоді як набрякання в товщину було навіть меншим у порівнянні з панелями зі смерекової деревини. Лавандові стебла також можуть бути альтернативною сировиною для виробництва плит: панелі, виготовлені з них, відповідали вимогам IB для панелей типів P1 (панелі для загального внутрішнього використання) і P2 (меблеві внутрішні панелі) (Papadopoulos et al., 2019). Було встановлено, що комбінування промислових деревних стружок з лавандовими стеблами та обробка останніх ацетиленом знизили набрякання в товщину з 41,6 % до 12,2 % (зменшення на 240 %), але також знизили значення IB з 0,43 до 0,31 Н/мм². Було також доведено можливість виготовлення плит із сільськогосподарських відходів топінамбура, але ці плити мали нижчі показники міцності, ніж звичайні плити зі смерекової деревини. У цьому випадку плити, склеєні pMDI-клеєм, мали вищі показники міцності, ніж ті, що були склеєні UF-клеєм: значно покращений параметр IB був достатнім для відповідності вимогам плит типу P1 згідно зі стандартом EN 312 (Klímek et al., 2016). Стебла кенафу (Hibiscus cannabinus) використовувалися для виготовлення однорідних і гібридних плит кенаф-</w:t>
      </w:r>
      <w:r w:rsidRPr="00FC7D14">
        <w:rPr>
          <w:rFonts w:ascii="Times New Roman" w:hAnsi="Times New Roman" w:cs="Times New Roman"/>
          <w:sz w:val="28"/>
          <w:szCs w:val="28"/>
          <w:lang w:val="uk-UA"/>
        </w:rPr>
        <w:lastRenderedPageBreak/>
        <w:t>каучуко (Halip et al., 2019). Іншою альтернативною сировиною для виробництва плит є лавандові стебла. Панелі з них мали показники міцності, що перевищують мінімальні значення, визначені стандартом EN 312 для панелей загального призначення. Кількість клею виявилася важливим фактором, і зменшення частки лавандових стебел на користь соснових стружок призводило до зниження набрякання в товщину (Taş and Sevinçli, 2015).</w:t>
      </w:r>
    </w:p>
    <w:p w14:paraId="26FADA56" w14:textId="77777777" w:rsidR="00FC7D14" w:rsidRPr="00CC6FD5" w:rsidRDefault="00FC7D14" w:rsidP="00FC7D14">
      <w:pPr>
        <w:spacing w:line="360" w:lineRule="auto"/>
        <w:jc w:val="both"/>
        <w:rPr>
          <w:rFonts w:ascii="Times New Roman" w:hAnsi="Times New Roman" w:cs="Times New Roman"/>
          <w:sz w:val="28"/>
          <w:szCs w:val="28"/>
          <w:lang w:val="uk-UA"/>
        </w:rPr>
      </w:pPr>
      <w:r w:rsidRPr="00FC7D14">
        <w:rPr>
          <w:rFonts w:ascii="Times New Roman" w:hAnsi="Times New Roman" w:cs="Times New Roman"/>
          <w:sz w:val="28"/>
          <w:szCs w:val="28"/>
          <w:lang w:val="uk-UA"/>
        </w:rPr>
        <w:t>Крупка (Job’s tears) — однорічна зернова рослина, поширена в Південно-Східній Азії, є потенційною альтернативою або замінником рису. Додавання стебел крупки до суміші деревної стружки призводило до зниження всіх показників плити, а фізичні і механічні властивості поступово знижувалися зі збільшенням пропорції цих стебел (Oh, 2020). Однак плити з 10 % вмістом цих стебел все ще відповідали вимогам стандартів.</w:t>
      </w:r>
    </w:p>
    <w:p w14:paraId="511225F1" w14:textId="1183F6C7" w:rsidR="00FC7D14" w:rsidRPr="00CC6FD5" w:rsidRDefault="00FC7D14" w:rsidP="00FC7D14">
      <w:pPr>
        <w:spacing w:line="360" w:lineRule="auto"/>
        <w:jc w:val="both"/>
        <w:rPr>
          <w:rFonts w:ascii="Times New Roman" w:hAnsi="Times New Roman" w:cs="Times New Roman"/>
          <w:sz w:val="28"/>
          <w:szCs w:val="28"/>
          <w:lang w:val="uk-UA"/>
        </w:rPr>
      </w:pPr>
      <w:r w:rsidRPr="00CC6FD5">
        <w:rPr>
          <w:rFonts w:ascii="Times New Roman" w:hAnsi="Times New Roman" w:cs="Times New Roman"/>
          <w:sz w:val="28"/>
          <w:szCs w:val="28"/>
          <w:lang w:val="uk-UA"/>
        </w:rPr>
        <w:t xml:space="preserve">Панелі з задовільними властивостями також отримували з таких сировин, як стебла кукурудзи, сорго, кенафу, бавовни, тростина цукрової тростини, тростина гігантського міскантусу та рисова солома </w:t>
      </w:r>
      <w:r w:rsidR="00053030" w:rsidRPr="00CC6FD5">
        <w:rPr>
          <w:rFonts w:ascii="Times New Roman" w:hAnsi="Times New Roman" w:cs="Times New Roman"/>
          <w:sz w:val="28"/>
          <w:szCs w:val="28"/>
          <w:lang w:val="uk-UA"/>
        </w:rPr>
        <w:t>(Astari et al., 2019a, b; Dahmardeh Ghalehno et al., 2011; Ferrandez-Villena et al., 2020; Hussein et al., 2019; Khazaeian et al., 2015; Li et al., 2010; Nazerian et al., 2020, 2016; Nurdin et al., 2019; Syamani et al., 2020; Xiong et al., 2020a,b; Zhang and Hu, 2014).</w:t>
      </w:r>
    </w:p>
    <w:p w14:paraId="69BAA381" w14:textId="77777777" w:rsidR="00FC7D14" w:rsidRPr="00FC7D14" w:rsidRDefault="00FC7D14" w:rsidP="00FC7D14">
      <w:pPr>
        <w:spacing w:line="360" w:lineRule="auto"/>
        <w:jc w:val="both"/>
        <w:rPr>
          <w:rFonts w:ascii="Times New Roman" w:hAnsi="Times New Roman" w:cs="Times New Roman"/>
          <w:sz w:val="28"/>
          <w:szCs w:val="28"/>
          <w:lang w:val="uk-UA"/>
        </w:rPr>
      </w:pPr>
    </w:p>
    <w:p w14:paraId="5DCAF1BD" w14:textId="77777777" w:rsidR="00053030" w:rsidRPr="00053030" w:rsidRDefault="00053030" w:rsidP="00C3566F">
      <w:pPr>
        <w:spacing w:line="360" w:lineRule="auto"/>
        <w:jc w:val="center"/>
        <w:rPr>
          <w:rFonts w:ascii="Times New Roman" w:hAnsi="Times New Roman" w:cs="Times New Roman"/>
          <w:b/>
          <w:bCs/>
          <w:sz w:val="28"/>
          <w:szCs w:val="28"/>
          <w:lang w:val="uk-UA"/>
        </w:rPr>
      </w:pPr>
      <w:r w:rsidRPr="00053030">
        <w:rPr>
          <w:rFonts w:ascii="Times New Roman" w:hAnsi="Times New Roman" w:cs="Times New Roman"/>
          <w:b/>
          <w:bCs/>
          <w:sz w:val="28"/>
          <w:szCs w:val="28"/>
          <w:lang w:val="uk-UA"/>
        </w:rPr>
        <w:t>5.3. Відходи харчової та сільськогосподарської промисловості</w:t>
      </w:r>
    </w:p>
    <w:p w14:paraId="4DA8C483" w14:textId="77777777"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Використання відходів може сприяти збереженню природних ресурсів і одночасно допомагати вирішувати проблеми, пов’язані з управлінням харчовими відходами.</w:t>
      </w:r>
    </w:p>
    <w:p w14:paraId="5E87C229" w14:textId="2078D5ED"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Бразилія є другим у світі за обсягом виробником сої. Висока врожайність створює значні обсяги відходів із соєвих плантацій (приблизно 41 мільйон тонн щорічно) (Martins et al., 2018). </w:t>
      </w:r>
      <w:r w:rsidR="00D74E4E">
        <w:rPr>
          <w:rFonts w:ascii="Times New Roman" w:hAnsi="Times New Roman" w:cs="Times New Roman"/>
          <w:sz w:val="28"/>
          <w:szCs w:val="28"/>
          <w:lang w:val="uk-UA"/>
        </w:rPr>
        <w:t>С</w:t>
      </w:r>
      <w:r w:rsidRPr="00053030">
        <w:rPr>
          <w:rFonts w:ascii="Times New Roman" w:hAnsi="Times New Roman" w:cs="Times New Roman"/>
          <w:sz w:val="28"/>
          <w:szCs w:val="28"/>
          <w:lang w:val="uk-UA"/>
        </w:rPr>
        <w:t xml:space="preserve">тружкові плити, що містять до 23 % соєвих стручків і приблизно до 36 % (6,4 % за масою) оболонок стручків, </w:t>
      </w:r>
      <w:r w:rsidRPr="00053030">
        <w:rPr>
          <w:rFonts w:ascii="Times New Roman" w:hAnsi="Times New Roman" w:cs="Times New Roman"/>
          <w:sz w:val="28"/>
          <w:szCs w:val="28"/>
          <w:lang w:val="uk-UA"/>
        </w:rPr>
        <w:lastRenderedPageBreak/>
        <w:t>демонструють задовільні механічні параметри для плит типу P2; однак більша частка відходів із високим вмістом екстрактивних речовин призводить до погіршення фізичних і механічних властивостей готових панелей (Faria et al., 2020; Martins et al., 2018). Було встановлено, що необхідні фізичні й механічні властивості можна досягти, якщо замінити евкаліптову деревину залишками кущів сої в максимальному обсязі 28,9 % із застосуванням 12 % UF-клею (Guimarães et al., 2019).</w:t>
      </w:r>
    </w:p>
    <w:p w14:paraId="1930804E" w14:textId="77777777"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Щорічна світова кількість відходів, утворених унаслідок обрізки виноградних лоз, перевищує 42 мільйони тонн (стебла і гілки), отриманих із приблизно 7,5 мільярдів гектарів плантацій. Основними виробниками відходів від виноградників є Китай, а також Австралія, південний Орегон і північна Каліфорнія (США), південно-західна Франція (Sun et al., 2020). Тому вивчається можливість виробництва композитних панелей із виноградної лози (Ntalos and Grigoriou, 2020; Wong et al., 2020; Yasar et al., 2010), а також з ківі (Nemli et al., 2003). Панелі, що містять 25 % відходів винограду, можуть бути успішно виготовлені й мають високі міцнісні характеристики (Wong et al., 2020).</w:t>
      </w:r>
    </w:p>
    <w:p w14:paraId="74B6E8E7" w14:textId="04C568B8"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Стебла томатів також можуть бути альтернативним джерелом сировини для виробництва </w:t>
      </w:r>
      <w:r w:rsidR="00C3566F">
        <w:rPr>
          <w:rFonts w:ascii="Times New Roman" w:hAnsi="Times New Roman" w:cs="Times New Roman"/>
          <w:sz w:val="28"/>
          <w:szCs w:val="28"/>
          <w:lang w:val="uk-UA"/>
        </w:rPr>
        <w:t>стружкових</w:t>
      </w:r>
      <w:r w:rsidRPr="00053030">
        <w:rPr>
          <w:rFonts w:ascii="Times New Roman" w:hAnsi="Times New Roman" w:cs="Times New Roman"/>
          <w:sz w:val="28"/>
          <w:szCs w:val="28"/>
          <w:lang w:val="uk-UA"/>
        </w:rPr>
        <w:t xml:space="preserve"> плит (Guuntekin et al., 2009; Taha et al., 2018). За параметрами міцності на згин (MOR) і внутрішньої адгезії (IB) панелі з томатних стебел при мінімальному тиску пресування 29 кг/см² відповідали мінімальним вимогам європейського стандарту EN 312:2010 для плит загального призначення типу P1 та меблевих плит типу P2. При тиску пресування 35 кг/см² ці панелі також відповідали вимогам типу P3 (ненавантажувані зовнішні панелі). На жаль, низькі значення модуля пружності (MOE), що не перевищують 1100 Н/мм², і занадто велике набрякання в товщину (TS понад 13 %) унеможливлюють використання плит із томатних стебел у зовнішніх (вологих) умовах. Дослідження підтвердили, </w:t>
      </w:r>
      <w:r w:rsidRPr="00053030">
        <w:rPr>
          <w:rFonts w:ascii="Times New Roman" w:hAnsi="Times New Roman" w:cs="Times New Roman"/>
          <w:sz w:val="28"/>
          <w:szCs w:val="28"/>
          <w:lang w:val="uk-UA"/>
        </w:rPr>
        <w:lastRenderedPageBreak/>
        <w:t>що ці плити можна виготовляти з використанням UF- і MUF-клеїв (Taha et al., 2018).</w:t>
      </w:r>
    </w:p>
    <w:p w14:paraId="2811EB71" w14:textId="053BF01D"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Пагінці малини, відходи обрізки виноградних лоз і навіть стебла баклажанів є високоякісною сировиною серед сільськогосподарських лігноцелюлозних відходів і можуть рекомендуватися для промислового виготовлення </w:t>
      </w:r>
      <w:r w:rsidR="00C3566F">
        <w:rPr>
          <w:rFonts w:ascii="Times New Roman" w:hAnsi="Times New Roman" w:cs="Times New Roman"/>
          <w:sz w:val="28"/>
          <w:szCs w:val="28"/>
          <w:lang w:val="uk-UA"/>
        </w:rPr>
        <w:t>стружкових</w:t>
      </w:r>
      <w:r w:rsidRPr="00053030">
        <w:rPr>
          <w:rFonts w:ascii="Times New Roman" w:hAnsi="Times New Roman" w:cs="Times New Roman"/>
          <w:sz w:val="28"/>
          <w:szCs w:val="28"/>
          <w:lang w:val="uk-UA"/>
        </w:rPr>
        <w:t xml:space="preserve"> панелей (Guuntekin and Karakus, 2008; Wronka and Kowaluk, 2019). Панелі зі 50 % часткою малинових стебел відповідали вимогам європейських стандартів для меблевих плит типу P2 за міцністю на згин. Високі значення цього параметра отримували для плит щільністю 650 кг/м³, виготовлених із застосуванням MUF-смоли, а також для плит щільністю 700 кг/м³ із гідрофобним PF-клеєм (Mihajlova et al., 2015).</w:t>
      </w:r>
    </w:p>
    <w:p w14:paraId="52821BE7" w14:textId="66D85325"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Дослідження також показали, що какао-відходи (у пропорції до 21 %) можуть використовуватися як сировина в середньощільних </w:t>
      </w:r>
      <w:r w:rsidR="00C3566F">
        <w:rPr>
          <w:rFonts w:ascii="Times New Roman" w:hAnsi="Times New Roman" w:cs="Times New Roman"/>
          <w:sz w:val="28"/>
          <w:szCs w:val="28"/>
          <w:lang w:val="uk-UA"/>
        </w:rPr>
        <w:t>стружкових</w:t>
      </w:r>
      <w:r w:rsidRPr="00053030">
        <w:rPr>
          <w:rFonts w:ascii="Times New Roman" w:hAnsi="Times New Roman" w:cs="Times New Roman"/>
          <w:sz w:val="28"/>
          <w:szCs w:val="28"/>
          <w:lang w:val="uk-UA"/>
        </w:rPr>
        <w:t xml:space="preserve"> плитах (MDP) (Veloso et al., 2020), а кавова пергаментова оболонка в кількості 10 % замінювала евкаліптову деревину при виробництві легких плит, суттєво покращуючи їх фізичні властивості (водопоглинання і набрякання) та лише незначно знижуючи MOR і MOE (Scatolino et al., 2017).</w:t>
      </w:r>
    </w:p>
    <w:p w14:paraId="64753C31" w14:textId="77777777"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Бурякова макуха — це побічний продукт отримання бурякових пластівців у цукровому виробництві і вважається сільськогосподарськими відходами (Borysiuk et al., 2019). Макуха в основному використовується як корм для сільськогосподарських тварин або як сировина для виробництва етанолу. Деревно-стружкові плити з додаванням до 30 % бурякової макухи відповідали європейським стандартам для плит, що використовуються для внутрішнього оздоблення, включаючи меблі.</w:t>
      </w:r>
    </w:p>
    <w:p w14:paraId="00930463" w14:textId="77777777"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Панелі з додаванням меляси цукрової тростини демонстрували кращу розмірну стабільність, міцність на згин і модуль пружності, ніж панелі, що містять тирсу. Крім того, додавання 50 % меляси цукрової тростини до плит із тирси тропічних твердих порід деревини зменшувало набрякання в товщину більш ніж на 10 % (Yano et al., 2020). Було доведено, що можливо </w:t>
      </w:r>
      <w:r w:rsidRPr="00053030">
        <w:rPr>
          <w:rFonts w:ascii="Times New Roman" w:hAnsi="Times New Roman" w:cs="Times New Roman"/>
          <w:sz w:val="28"/>
          <w:szCs w:val="28"/>
          <w:lang w:val="uk-UA"/>
        </w:rPr>
        <w:lastRenderedPageBreak/>
        <w:t>виготовляти плити, що складаються виключно з частинок меляси цукрової тростини, склеєні UF-смолою, які підходять для меблевої промисловості. Додатково після термічної обробки частинок при температурі 230 °C можна було отримати плити зі схожою міцністю на згин, але з меншим набряканням в товщину (Ribeiro et al., 2020). Меляса цукрової тростини є хорошим варіантом у кількості 40 % для плит із соснової тирси, склеєних як поліуретаново-уреа (PU), так і стандартною UF-смолою. Отримані панелі мали високі показники механічної міцності (близько 35 і 15 Н/мм² відповідно) і набрякання в товщину близько 7 % (Soler Cunha Buzo et al., 2020). Також трапецієподібні сендвіч-панелі з сердечником, склеєним PU–касторовою олією, мають потенціал для використання в цивільному будівництві (Pozzer et al., 2020). Результати іншого дослідження (Fiorelli et al., 2018) свідчать, що багатошарові панелі з мелясою цукрової тростини мають більшу поверхневу щільність порівняно з сердечниками, що містять волокна й частинки джуту і курау; однак механічна міцність панелей, виготовлених виключно з відходів, нижча.</w:t>
      </w:r>
    </w:p>
    <w:p w14:paraId="231C029D" w14:textId="77777777"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У Туреччині харчова промисловість переробляє лакрицю та апельсини, і їхні відходи — у вигляді стебел та шкірок відповідно — підходять для використання у виробництві плит (Cengiz, 2015; Tasdemir et al., 2019). Виготовлення плит із меляси сорго з використанням як синтетичних смол, так і біоклеїв на основі сахарози і лимонної кислоти також виявилося успішним, так само як і з використанням артишоку (Cynara cardunculus L.) з клеєм на основі картопляного крохмалю (Kusumah et al., 2020; Monteiro et al., 2020).</w:t>
      </w:r>
    </w:p>
    <w:p w14:paraId="2EA53D4C" w14:textId="77777777" w:rsidR="00FC7D14" w:rsidRPr="00CC6FD5" w:rsidRDefault="00FC7D14" w:rsidP="0050018B">
      <w:pPr>
        <w:spacing w:line="360" w:lineRule="auto"/>
        <w:jc w:val="both"/>
        <w:rPr>
          <w:rFonts w:ascii="Times New Roman" w:hAnsi="Times New Roman" w:cs="Times New Roman"/>
          <w:sz w:val="28"/>
          <w:szCs w:val="28"/>
          <w:lang w:val="uk-UA"/>
        </w:rPr>
      </w:pPr>
    </w:p>
    <w:p w14:paraId="66CE11BD" w14:textId="77777777" w:rsidR="00053030" w:rsidRPr="00053030" w:rsidRDefault="00053030" w:rsidP="00C3566F">
      <w:pPr>
        <w:spacing w:line="360" w:lineRule="auto"/>
        <w:jc w:val="center"/>
        <w:rPr>
          <w:rFonts w:ascii="Times New Roman" w:hAnsi="Times New Roman" w:cs="Times New Roman"/>
          <w:b/>
          <w:bCs/>
          <w:sz w:val="28"/>
          <w:szCs w:val="28"/>
          <w:lang w:val="uk-UA"/>
        </w:rPr>
      </w:pPr>
      <w:r w:rsidRPr="00053030">
        <w:rPr>
          <w:rFonts w:ascii="Times New Roman" w:hAnsi="Times New Roman" w:cs="Times New Roman"/>
          <w:b/>
          <w:bCs/>
          <w:sz w:val="28"/>
          <w:szCs w:val="28"/>
          <w:lang w:val="uk-UA"/>
        </w:rPr>
        <w:t>5.4. Оболонки та лушпиння насіння</w:t>
      </w:r>
    </w:p>
    <w:p w14:paraId="0A8B5F0C" w14:textId="3C163D3C"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Оболонки та лушпиння насіння — це група сировини, яка широко описана і потенційно може бути використана у виробництві стружкових плит. Дослідження включали виготовлення та тестування плит, зроблених із таких видів сировини, як оболонки арахісу, волоських горіхів, кокосів, а також </w:t>
      </w:r>
      <w:r w:rsidRPr="00053030">
        <w:rPr>
          <w:rFonts w:ascii="Times New Roman" w:hAnsi="Times New Roman" w:cs="Times New Roman"/>
          <w:sz w:val="28"/>
          <w:szCs w:val="28"/>
          <w:lang w:val="uk-UA"/>
        </w:rPr>
        <w:lastRenderedPageBreak/>
        <w:t>лушпиння маку, соняшнику, рису і зелених волокон кокоса (Barbu et al., 2020; Chalapud et al., 2020; Copur et al., 2007; Cosereanu et al., 2014; Cravo et al., 2015; Faria et al., 2020; Keskin et al., 2015; Küçüktüvek et al., 2017; Narciso et al., 2020; Nasser et al., 2020; Nicolao et al., 2020; Olawale et al., 2020; Pirayesh et al., 2012). Ці плити виготовлялися із частинок різного розміру. Було також помічено, що клей на основі MDI краще склеює частинки, ніж UF-клей, що впливало на механічні параметри готових панелей. Дрібний пил і найдрібніша фракція, що утворюється при подрібненні оболонок, не слід використовувати у виробництві плит через ризик внутрішнього вибуху, який може призвести до швидкого розшарування плити після відкриття преса.</w:t>
      </w:r>
    </w:p>
    <w:p w14:paraId="1FCA0B9B" w14:textId="77777777"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Інші дослідження вивчали плити, що містять частки інших відходів, із варіацією пропорцій тирси евкаліпта. Ці відходи включали шкаралупу макадамії, стебла папайї та оболонки кави в кількості 10–30 %, і плити склеювалися смолами на основі сечовини-формальдегіду (UF) та танін-сечовини-формальдегіду (TUF) (Goncalves et al., 2021).</w:t>
      </w:r>
    </w:p>
    <w:p w14:paraId="252BEE49" w14:textId="10207E18"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Плити, виготовлені з лляного лушпиння і склеєні біоклеєм, показали хороші властивості, тому вони виглядають перспективними для виробництва </w:t>
      </w:r>
      <w:r w:rsidR="00C3566F">
        <w:rPr>
          <w:rFonts w:ascii="Times New Roman" w:hAnsi="Times New Roman" w:cs="Times New Roman"/>
          <w:sz w:val="28"/>
          <w:szCs w:val="28"/>
          <w:lang w:val="uk-UA"/>
        </w:rPr>
        <w:t>стружкових</w:t>
      </w:r>
      <w:r w:rsidRPr="00053030">
        <w:rPr>
          <w:rFonts w:ascii="Times New Roman" w:hAnsi="Times New Roman" w:cs="Times New Roman"/>
          <w:sz w:val="28"/>
          <w:szCs w:val="28"/>
          <w:lang w:val="uk-UA"/>
        </w:rPr>
        <w:t xml:space="preserve"> плит для таких застосувань, як меблі чи дерев’яні панелі (Mahieu et al., 2021).</w:t>
      </w:r>
    </w:p>
    <w:p w14:paraId="21612A1B" w14:textId="57A80584"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Також виготовлялися плити із деревних стружок та біомаси у вигляді конопляного лушпиння і насіння кукурудзи, які на 30 % легші за звичайні стружкові плити (Müller et al., 2012).</w:t>
      </w:r>
    </w:p>
    <w:p w14:paraId="2C3445D3" w14:textId="77777777" w:rsidR="00053030" w:rsidRPr="00CC6FD5" w:rsidRDefault="00053030" w:rsidP="0050018B">
      <w:pPr>
        <w:spacing w:line="360" w:lineRule="auto"/>
        <w:jc w:val="both"/>
        <w:rPr>
          <w:rFonts w:ascii="Times New Roman" w:hAnsi="Times New Roman" w:cs="Times New Roman"/>
          <w:sz w:val="28"/>
          <w:szCs w:val="28"/>
          <w:lang w:val="uk-UA"/>
        </w:rPr>
      </w:pPr>
    </w:p>
    <w:p w14:paraId="5FAE5AF3" w14:textId="77777777" w:rsidR="00053030" w:rsidRPr="00053030" w:rsidRDefault="00053030" w:rsidP="00C3566F">
      <w:pPr>
        <w:spacing w:line="360" w:lineRule="auto"/>
        <w:jc w:val="center"/>
        <w:rPr>
          <w:rFonts w:ascii="Times New Roman" w:hAnsi="Times New Roman" w:cs="Times New Roman"/>
          <w:b/>
          <w:bCs/>
          <w:sz w:val="28"/>
          <w:szCs w:val="28"/>
          <w:lang w:val="uk-UA"/>
        </w:rPr>
      </w:pPr>
      <w:r w:rsidRPr="00053030">
        <w:rPr>
          <w:rFonts w:ascii="Times New Roman" w:hAnsi="Times New Roman" w:cs="Times New Roman"/>
          <w:b/>
          <w:bCs/>
          <w:sz w:val="28"/>
          <w:szCs w:val="28"/>
          <w:lang w:val="uk-UA"/>
        </w:rPr>
        <w:t>5.5. Деревні відходи та низькоцінні деревні породи</w:t>
      </w:r>
    </w:p>
    <w:p w14:paraId="3EE4040E" w14:textId="77777777"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Дерево з міських територій вважається первинною біомасою з не-лісових джерел. Потенційними джерелами такої біомаси є приватні сади, парки, узбіччя доріг та інші деревні ділянки в містах і населених пунктах. Результати опитування ЄС щодо деревини (Mantau et al., 2010) свідчать, що </w:t>
      </w:r>
      <w:r w:rsidRPr="00053030">
        <w:rPr>
          <w:rFonts w:ascii="Times New Roman" w:hAnsi="Times New Roman" w:cs="Times New Roman"/>
          <w:sz w:val="28"/>
          <w:szCs w:val="28"/>
          <w:lang w:val="uk-UA"/>
        </w:rPr>
        <w:lastRenderedPageBreak/>
        <w:t>загальні ресурси такого типу сировини становлять приблизно 22 млн м³ на рік. Однак у таких країнах, як Нідерланди та Німеччина, садові відходи використовуються як дрова або компост, тому потенціал їх використання у виробництві зменшується. В Польщі щорічна кількість міських відходів оцінюється у 1,7 млн м³ (Mantau et al., 2010).</w:t>
      </w:r>
    </w:p>
    <w:p w14:paraId="4C7C5684" w14:textId="43C2B60B"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Відходи від обрізки дерев мають великий потенціал для використання у виробництві </w:t>
      </w:r>
      <w:r w:rsidR="00C3566F">
        <w:rPr>
          <w:rFonts w:ascii="Times New Roman" w:hAnsi="Times New Roman" w:cs="Times New Roman"/>
          <w:sz w:val="28"/>
          <w:szCs w:val="28"/>
          <w:lang w:val="uk-UA"/>
        </w:rPr>
        <w:t>стружкових</w:t>
      </w:r>
      <w:r w:rsidRPr="00053030">
        <w:rPr>
          <w:rFonts w:ascii="Times New Roman" w:hAnsi="Times New Roman" w:cs="Times New Roman"/>
          <w:sz w:val="28"/>
          <w:szCs w:val="28"/>
          <w:lang w:val="uk-UA"/>
        </w:rPr>
        <w:t xml:space="preserve"> плит. Обрізка — це агротехнічна процедура, що захищає дерева від шкідників і хвороб. Відходи від обрізки — це, в основному, гілки, розмір яких залежить від частоти обрізки. Щодо сировинної бази, розплідники фруктових дерев і сади є потенційно хорошим джерелом деревної біомаси. Відходи з корою, отримані в результаті обрізки яблунь і слив (Kowaluk et al., 2020), використовували для виготовлення плит, які відповідали вимогам європейського стандарту EN 312 (MOR становив 13 Н/мм² для яблучного дерева та 14 Н/мм² для сливи). Водночас у роботах (Auriga et al., 2019, 2021) частка сливи та яблуні, отримана при консервативній обрізці, знижувала міцність трьохшарових </w:t>
      </w:r>
      <w:r w:rsidR="00C3566F">
        <w:rPr>
          <w:rFonts w:ascii="Times New Roman" w:hAnsi="Times New Roman" w:cs="Times New Roman"/>
          <w:sz w:val="28"/>
          <w:szCs w:val="28"/>
          <w:lang w:val="uk-UA"/>
        </w:rPr>
        <w:t>стружкових</w:t>
      </w:r>
      <w:r w:rsidRPr="00053030">
        <w:rPr>
          <w:rFonts w:ascii="Times New Roman" w:hAnsi="Times New Roman" w:cs="Times New Roman"/>
          <w:sz w:val="28"/>
          <w:szCs w:val="28"/>
          <w:lang w:val="uk-UA"/>
        </w:rPr>
        <w:t xml:space="preserve"> плит. Проте було отримано високі значення внутрішньої зв’язності (IB): для 25 % сливи — 0,52 Н/мм², а для 50 % яблуні — 0,42 Н/мм².</w:t>
      </w:r>
    </w:p>
    <w:p w14:paraId="590FE017" w14:textId="010D07FF"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З іншого боку, листя дерев і кущів через їхню низьку об’ємну щільність може бути більш легким альтернативним матеріалом замість традиційної сировини для виробництва плит; наприклад, досліджувалися листя жупаті та ананасу (Jamaludin et al., 2013; Tangjuank, 2011; Veloso et al., 2020). Було також показано, що додавання листя платана до плит не погіршувало їхню якість, а 20 % листя навіть дещо покращували механічні та фізичні властивості виготовлених плит (Pirayesh et al., 2015). Успішним було також виробництво плит із стружки бананового дерева (отриманої з плантації бананів) навіть без використання клею; однак для зменшення високого показника </w:t>
      </w:r>
      <w:r w:rsidR="00D74E4E">
        <w:rPr>
          <w:rFonts w:ascii="Times New Roman" w:hAnsi="Times New Roman" w:cs="Times New Roman"/>
          <w:sz w:val="28"/>
          <w:szCs w:val="28"/>
          <w:lang w:val="uk-UA"/>
        </w:rPr>
        <w:t>набрякання</w:t>
      </w:r>
      <w:r w:rsidRPr="00053030">
        <w:rPr>
          <w:rFonts w:ascii="Times New Roman" w:hAnsi="Times New Roman" w:cs="Times New Roman"/>
          <w:sz w:val="28"/>
          <w:szCs w:val="28"/>
          <w:lang w:val="uk-UA"/>
        </w:rPr>
        <w:t xml:space="preserve"> рекомендувалося змішувати бананову стружку з промисловою стружкою (Amirou et al., 2013; Nadhari et al., 2019; Papadopoulos, 2018).</w:t>
      </w:r>
    </w:p>
    <w:p w14:paraId="5114BFE6" w14:textId="3707BBD2"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lastRenderedPageBreak/>
        <w:t xml:space="preserve">Повідомлялося, що додавання голок і шишок сосни до плит погіршувало їх механічні властивості (MOR, MOE, IB) порівняно з плитами, виготовленими з деревної стружки; однак присутність голок і шишок позитивно впливала на </w:t>
      </w:r>
      <w:r w:rsidR="00D74E4E">
        <w:rPr>
          <w:rFonts w:ascii="Times New Roman" w:hAnsi="Times New Roman" w:cs="Times New Roman"/>
          <w:sz w:val="28"/>
          <w:szCs w:val="28"/>
          <w:lang w:val="uk-UA"/>
        </w:rPr>
        <w:t>набрякання</w:t>
      </w:r>
      <w:r w:rsidRPr="00053030">
        <w:rPr>
          <w:rFonts w:ascii="Times New Roman" w:hAnsi="Times New Roman" w:cs="Times New Roman"/>
          <w:sz w:val="28"/>
          <w:szCs w:val="28"/>
          <w:lang w:val="uk-UA"/>
        </w:rPr>
        <w:t xml:space="preserve"> плит у товщину (Buyuksari et al., 2010). Плити з 12,5 % голок відповідали мінімальним вимогам стандарту EN 312 щодо механічних властивостей для плит загального призначення (Nemli et al., 2008).</w:t>
      </w:r>
    </w:p>
    <w:p w14:paraId="2412C9D3" w14:textId="77777777"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Існує три основні причини використання переробленої деревини. По-перше, ціна на дерево зростає. По-друге, у деревно-стружковій промисловості постійно спостерігається нестача сировини. По-третє, ліси зазнають значного тиску з боку промисловості з одного боку, та екологів — з іншого. Ці проблеми можна пом’якшити за рахунок використання різних видів рослинних відходів, промислових залишків і переробленої деревини.</w:t>
      </w:r>
    </w:p>
    <w:p w14:paraId="7FD5735F" w14:textId="53F75302"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Перероблена деревина має великий потенціал для використання у виробництві композитних </w:t>
      </w:r>
      <w:r w:rsidR="00C3566F">
        <w:rPr>
          <w:rFonts w:ascii="Times New Roman" w:hAnsi="Times New Roman" w:cs="Times New Roman"/>
          <w:sz w:val="28"/>
          <w:szCs w:val="28"/>
          <w:lang w:val="uk-UA"/>
        </w:rPr>
        <w:t>стружкових</w:t>
      </w:r>
      <w:r w:rsidRPr="00053030">
        <w:rPr>
          <w:rFonts w:ascii="Times New Roman" w:hAnsi="Times New Roman" w:cs="Times New Roman"/>
          <w:sz w:val="28"/>
          <w:szCs w:val="28"/>
          <w:lang w:val="uk-UA"/>
        </w:rPr>
        <w:t xml:space="preserve"> плит (Iždinský et al., 2020). Розвиток меблевого виробництва та зростаючий попит на дерев’яні вироби створюють потребу в належному управлінні відпрацьованими виробами меблевої та будівельної деревообробної промисловості. Один із способів утилізації деревини після споживання, включно з відходами ротанга, — це повторне використання її у виробництві меблевих плит (Astari et al., 2019a, b). Загалом додавання відпрацьованої деревини до первинної сировини не погіршує властивості плит; наприклад, 50 % відпрацьованої деревини у тришаровій плиті, виготовленій із переробленої деревини і склеєній UF-смолою, дала плиту, що відповідала стандартним вимогам для плит типу P2. Найвищі значення MOR і MOE були отримані для плити з 20 % додаванням переробленої деревини. Хоча повністю з переробленої деревини плити бажаної якості виготовити не можливо, їхні характеристики виявилися лише трохи нижчими за нормативні (Iždinský et al., 2020).</w:t>
      </w:r>
    </w:p>
    <w:p w14:paraId="3AB80DE8" w14:textId="57B38670"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Виробництво пиломатеріалів створює значні кількості відходів у вигляді кори, стружки, пилу тощо, які не використовуються у промислових процесах </w:t>
      </w:r>
      <w:r w:rsidRPr="00053030">
        <w:rPr>
          <w:rFonts w:ascii="Times New Roman" w:hAnsi="Times New Roman" w:cs="Times New Roman"/>
          <w:sz w:val="28"/>
          <w:szCs w:val="28"/>
          <w:lang w:val="uk-UA"/>
        </w:rPr>
        <w:lastRenderedPageBreak/>
        <w:t xml:space="preserve">(Hofsetz and Silva, 2012). Одне із можливих застосувань цих відходів — виробництво тришарових плит із середнім шаром, виготовленим із суміші стружки і пилу (Mirski et al., 2020). Виробництво фанери та ламінованого бамбука також є суттєвим джерелом відходів. Традиційно бамбук використовується для виготовлення інструментів, корзин, іграшок, меблів і будівельних матеріалів. Він має високу міцність і еластичність, що дозволяє використовувати його у багатьох галузях (Nurhazwani et al., 2015). Через великий розмірний різноманіття відходів бамбука плити з них мають дуже добрі механічні властивості і широко описані в літературі (Brito and Bortoletto Júnior, 2020; Gauss et al., 2019; Nurhazwani et al., 2015; Srichan and Raongjant, 2020; Thais de Lira Bazzetto et al., 2019; Widyorini et al., 2017). Одне дослідження (Valarelli et al., 2014) показало, що плити з бамбукових відходів, склеєні клеями на основі рицини і UF, є альтернативою деревно-стружковим плитам, призначеним для будь-яких цілей, окрім конструкційних матеріалів. В іншому дослідженні (De Almeida et al., 2017) повідомлялося, що плити з 25 % і 50 % додаванням бамбука мають дуже високі значення MOR і MOE: при 50 % частці MOR становив 18,5 Н/мм², а MOE — 2922 Н/мм². Частки бамбука можуть додаватися до плит для підвищення механічних властивостей середньої щільності </w:t>
      </w:r>
      <w:r w:rsidR="00C3566F">
        <w:rPr>
          <w:rFonts w:ascii="Times New Roman" w:hAnsi="Times New Roman" w:cs="Times New Roman"/>
          <w:sz w:val="28"/>
          <w:szCs w:val="28"/>
          <w:lang w:val="uk-UA"/>
        </w:rPr>
        <w:t>стружкових</w:t>
      </w:r>
      <w:r w:rsidRPr="00053030">
        <w:rPr>
          <w:rFonts w:ascii="Times New Roman" w:hAnsi="Times New Roman" w:cs="Times New Roman"/>
          <w:sz w:val="28"/>
          <w:szCs w:val="28"/>
          <w:lang w:val="uk-UA"/>
        </w:rPr>
        <w:t xml:space="preserve"> плит (MDP), які у меблевій промисловості досі виготовляються виключно із деревної стружки.</w:t>
      </w:r>
    </w:p>
    <w:p w14:paraId="05C94267" w14:textId="77777777" w:rsidR="00053030" w:rsidRPr="00CC6FD5" w:rsidRDefault="00053030" w:rsidP="0050018B">
      <w:pPr>
        <w:spacing w:line="360" w:lineRule="auto"/>
        <w:jc w:val="both"/>
        <w:rPr>
          <w:rFonts w:ascii="Times New Roman" w:hAnsi="Times New Roman" w:cs="Times New Roman"/>
          <w:sz w:val="28"/>
          <w:szCs w:val="28"/>
          <w:lang w:val="uk-UA"/>
        </w:rPr>
      </w:pPr>
    </w:p>
    <w:p w14:paraId="465309B8" w14:textId="77777777" w:rsidR="00053030" w:rsidRPr="00053030" w:rsidRDefault="00053030" w:rsidP="00C3566F">
      <w:pPr>
        <w:spacing w:line="360" w:lineRule="auto"/>
        <w:jc w:val="center"/>
        <w:rPr>
          <w:rFonts w:ascii="Times New Roman" w:hAnsi="Times New Roman" w:cs="Times New Roman"/>
          <w:b/>
          <w:bCs/>
          <w:sz w:val="28"/>
          <w:szCs w:val="28"/>
          <w:lang w:val="uk-UA"/>
        </w:rPr>
      </w:pPr>
      <w:r w:rsidRPr="00053030">
        <w:rPr>
          <w:rFonts w:ascii="Times New Roman" w:hAnsi="Times New Roman" w:cs="Times New Roman"/>
          <w:b/>
          <w:bCs/>
          <w:sz w:val="28"/>
          <w:szCs w:val="28"/>
          <w:lang w:val="uk-UA"/>
        </w:rPr>
        <w:t>5.6. Плантації швидкоростучих дерев</w:t>
      </w:r>
    </w:p>
    <w:p w14:paraId="7AA8B294" w14:textId="65D55638"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У багатьох країнах створюють плантації швидкоростучих видів дерев, таких як тополя, евкаліпт, павлонія та інші, з метою отримання високоякісної деревини з низькою щільністю (Rafighi and Tabarsa, 2011). Найхарактернішою особливістю павлонії є її здатність досягати гігантських розмірів: до 50 м у висоту та діаметру 200 см на рівні грудей через 80 років (Jakubowski et al., 2018). Деревина кирі (</w:t>
      </w:r>
      <w:r w:rsidRPr="004943C2">
        <w:rPr>
          <w:rFonts w:ascii="Times New Roman" w:hAnsi="Times New Roman" w:cs="Times New Roman"/>
          <w:i/>
          <w:iCs/>
          <w:sz w:val="28"/>
          <w:szCs w:val="28"/>
          <w:lang w:val="uk-UA"/>
        </w:rPr>
        <w:t>Paulownia tomentosa</w:t>
      </w:r>
      <w:r w:rsidRPr="00053030">
        <w:rPr>
          <w:rFonts w:ascii="Times New Roman" w:hAnsi="Times New Roman" w:cs="Times New Roman"/>
          <w:sz w:val="28"/>
          <w:szCs w:val="28"/>
          <w:lang w:val="uk-UA"/>
        </w:rPr>
        <w:t xml:space="preserve">) є перспективним альтернативним матеріалом для виробництва легких стружкових плит (Van Pham et al., 2021). </w:t>
      </w:r>
      <w:r w:rsidRPr="00053030">
        <w:rPr>
          <w:rFonts w:ascii="Times New Roman" w:hAnsi="Times New Roman" w:cs="Times New Roman"/>
          <w:sz w:val="28"/>
          <w:szCs w:val="28"/>
          <w:lang w:val="uk-UA"/>
        </w:rPr>
        <w:lastRenderedPageBreak/>
        <w:t xml:space="preserve">Плити щільністю 650 кг/м³, виготовлені виключно з часток кирі, демонстрували </w:t>
      </w:r>
      <w:r w:rsidR="00D74E4E">
        <w:rPr>
          <w:rFonts w:ascii="Times New Roman" w:hAnsi="Times New Roman" w:cs="Times New Roman"/>
          <w:sz w:val="28"/>
          <w:szCs w:val="28"/>
          <w:lang w:val="uk-UA"/>
        </w:rPr>
        <w:t>набрякання</w:t>
      </w:r>
      <w:r w:rsidRPr="00053030">
        <w:rPr>
          <w:rFonts w:ascii="Times New Roman" w:hAnsi="Times New Roman" w:cs="Times New Roman"/>
          <w:sz w:val="28"/>
          <w:szCs w:val="28"/>
          <w:lang w:val="uk-UA"/>
        </w:rPr>
        <w:t xml:space="preserve"> приблизно 23 %, але зниження щільності позитивно впливало на гідрофобність плит, знижуючи значення TS (</w:t>
      </w:r>
      <w:r w:rsidR="00D74E4E">
        <w:rPr>
          <w:rFonts w:ascii="Times New Roman" w:hAnsi="Times New Roman" w:cs="Times New Roman"/>
          <w:sz w:val="28"/>
          <w:szCs w:val="28"/>
          <w:lang w:val="uk-UA"/>
        </w:rPr>
        <w:t>набрякання</w:t>
      </w:r>
      <w:r w:rsidRPr="00053030">
        <w:rPr>
          <w:rFonts w:ascii="Times New Roman" w:hAnsi="Times New Roman" w:cs="Times New Roman"/>
          <w:sz w:val="28"/>
          <w:szCs w:val="28"/>
          <w:lang w:val="uk-UA"/>
        </w:rPr>
        <w:t xml:space="preserve"> в товщину) до 12 % і 9 % при щільностях 500 і 350 кг/м³ відповідно (Nelis et al., 2018). Вплив щільності деревини також досліджувався шляхом порівняння низькощільного виду (павлонія) та високощільного виду (бук). Результати показали, що плити щільністю 650 кг/м³ із частками кирі в серцевинному шарі мали вищі значення MOR і MOE, ніж плити з буковими частками. У випадку плит щільністю 500 кг/м³ щільність кирі та корекція типу й кількості клею мали більший вплив на результати міцнісних випробувань, ніж вища щільність букової деревини (Nelis and Mai, 2021). Після налаштування параметрів технологічного процесу виробництва композитних плит із павлонії було отримано плити з дуже високими значеннями MOR, MOE і IB (MOR 41 Н/мм², MOE 4128 Н/мм², IB 1,14 Н/мм²) (Rafighi and Tabarsa, 2011).</w:t>
      </w:r>
    </w:p>
    <w:p w14:paraId="34D7D6B2" w14:textId="77777777"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Швидкоростуча верба (</w:t>
      </w:r>
      <w:r w:rsidRPr="004943C2">
        <w:rPr>
          <w:rFonts w:ascii="Times New Roman" w:hAnsi="Times New Roman" w:cs="Times New Roman"/>
          <w:i/>
          <w:iCs/>
          <w:sz w:val="28"/>
          <w:szCs w:val="28"/>
          <w:lang w:val="uk-UA"/>
        </w:rPr>
        <w:t>Salix viminalis</w:t>
      </w:r>
      <w:r w:rsidRPr="00053030">
        <w:rPr>
          <w:rFonts w:ascii="Times New Roman" w:hAnsi="Times New Roman" w:cs="Times New Roman"/>
          <w:sz w:val="28"/>
          <w:szCs w:val="28"/>
          <w:lang w:val="uk-UA"/>
        </w:rPr>
        <w:t>) також може використовуватися як альтернатива сосновій деревині для виготовлення серцевинного шару трьохшарових плит (Frąckowiak et al., 2008; Kowaluk et al., 2011). Дослідження показали, що MOR збільшувався при додаванні альтернативної сировини до промислової стружки до максимальної кількості 25 %. Проте інші роботи (Warmbier et al., 2014) продемонстрували, що MOE та MOR погіршувалися при збільшенні частки вербової стружки від 0 до 100 %, тоді як показники IB і TS покращувалися. Подібна тенденція спостерігалася і для одношарових плит, де було зафіксовано зниження MOR на 10 %. Тим не менш, отримані результати перевищували вимоги стандарту EN 312 для плит типу P2 як при 50 %, так і при 100 % частці верби (Warmbier et al., 2013).</w:t>
      </w:r>
    </w:p>
    <w:p w14:paraId="5754391D" w14:textId="3D70157D" w:rsidR="00053030" w:rsidRPr="00053030" w:rsidRDefault="004943C2" w:rsidP="0005303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053030" w:rsidRPr="00053030">
        <w:rPr>
          <w:rFonts w:ascii="Times New Roman" w:hAnsi="Times New Roman" w:cs="Times New Roman"/>
          <w:sz w:val="28"/>
          <w:szCs w:val="28"/>
          <w:lang w:val="uk-UA"/>
        </w:rPr>
        <w:t xml:space="preserve">стружкові плити з деревини виду келемпаян демонстрували хороші механічні та фізичні властивості. Вони досягали дуже високих значень MOR, що значно перевищували мінімальні стандартизовані пороги: середній MOR </w:t>
      </w:r>
      <w:r w:rsidR="00053030" w:rsidRPr="00053030">
        <w:rPr>
          <w:rFonts w:ascii="Times New Roman" w:hAnsi="Times New Roman" w:cs="Times New Roman"/>
          <w:sz w:val="28"/>
          <w:szCs w:val="28"/>
          <w:lang w:val="uk-UA"/>
        </w:rPr>
        <w:lastRenderedPageBreak/>
        <w:t xml:space="preserve">для плит щільністю 700 кг/м³ становив 27 Н/мм², а для плит щільністю 600 кг/м³ — 19 Н/мм². Хоча значення </w:t>
      </w:r>
      <w:r w:rsidR="00D74E4E">
        <w:rPr>
          <w:rFonts w:ascii="Times New Roman" w:hAnsi="Times New Roman" w:cs="Times New Roman"/>
          <w:sz w:val="28"/>
          <w:szCs w:val="28"/>
          <w:lang w:val="uk-UA"/>
        </w:rPr>
        <w:t>набрякання</w:t>
      </w:r>
      <w:r w:rsidR="00053030" w:rsidRPr="00053030">
        <w:rPr>
          <w:rFonts w:ascii="Times New Roman" w:hAnsi="Times New Roman" w:cs="Times New Roman"/>
          <w:sz w:val="28"/>
          <w:szCs w:val="28"/>
          <w:lang w:val="uk-UA"/>
        </w:rPr>
        <w:t xml:space="preserve"> в товщину не відповідало вимогам жодного типу плит, воно не було надто високим — 21 % для плит щільністю 500 кг/м³ та 23 % для плит щільністю 600 кг/м³ (Rahman et al., 2019).</w:t>
      </w:r>
    </w:p>
    <w:p w14:paraId="551FEE31" w14:textId="4B579C22"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Також досліджували гілки, кору та деревину виду, відомого як «дерево неба» (Ailanthus altissima). Цей вид вважається інвазивним і швидко поширюється. У перші роки він росте приблизно на 2–3 м на рік, досягаючи максимальної висоти 30 м (Jackowiak et al., 2018; Sladonja et al., 2015). Було показано, що додавання кори та гілок позитивно впливало на значення </w:t>
      </w:r>
      <w:r w:rsidR="00D74E4E">
        <w:rPr>
          <w:rFonts w:ascii="Times New Roman" w:hAnsi="Times New Roman" w:cs="Times New Roman"/>
          <w:sz w:val="28"/>
          <w:szCs w:val="28"/>
          <w:lang w:val="uk-UA"/>
        </w:rPr>
        <w:t>набрякання</w:t>
      </w:r>
      <w:r w:rsidRPr="00053030">
        <w:rPr>
          <w:rFonts w:ascii="Times New Roman" w:hAnsi="Times New Roman" w:cs="Times New Roman"/>
          <w:sz w:val="28"/>
          <w:szCs w:val="28"/>
          <w:lang w:val="uk-UA"/>
        </w:rPr>
        <w:t xml:space="preserve"> (TS), але водночас погіршувало механічні властивості; оптимальними визнано 10 % додавання кори та 20 % додавання гілок (Bardak et al., 2019).</w:t>
      </w:r>
    </w:p>
    <w:p w14:paraId="4501B3C7" w14:textId="3F2B1F1A"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Нині основна мета плантацій швидкоростучих дерев — виробництво деревної маси переважно для целюлозно-паперової промисловості та енергетики. Проте вищезгадані дослідження свідчать, що продукція з цих плантацій може використовуватися як сировина у виробництві </w:t>
      </w:r>
      <w:r w:rsidR="00C3566F">
        <w:rPr>
          <w:rFonts w:ascii="Times New Roman" w:hAnsi="Times New Roman" w:cs="Times New Roman"/>
          <w:sz w:val="28"/>
          <w:szCs w:val="28"/>
          <w:lang w:val="uk-UA"/>
        </w:rPr>
        <w:t>стружкових</w:t>
      </w:r>
      <w:r w:rsidRPr="00053030">
        <w:rPr>
          <w:rFonts w:ascii="Times New Roman" w:hAnsi="Times New Roman" w:cs="Times New Roman"/>
          <w:sz w:val="28"/>
          <w:szCs w:val="28"/>
          <w:lang w:val="uk-UA"/>
        </w:rPr>
        <w:t xml:space="preserve"> плит, що дозволяє розширити сировинну базу цієї галузі (Szostak and Bidzińska, 2013).</w:t>
      </w:r>
    </w:p>
    <w:p w14:paraId="28C6022D" w14:textId="77777777" w:rsidR="00053030" w:rsidRPr="00CC6FD5" w:rsidRDefault="00053030" w:rsidP="0050018B">
      <w:pPr>
        <w:spacing w:line="360" w:lineRule="auto"/>
        <w:jc w:val="both"/>
        <w:rPr>
          <w:rFonts w:ascii="Times New Roman" w:hAnsi="Times New Roman" w:cs="Times New Roman"/>
          <w:sz w:val="28"/>
          <w:szCs w:val="28"/>
          <w:lang w:val="uk-UA"/>
        </w:rPr>
      </w:pPr>
    </w:p>
    <w:p w14:paraId="03AFB81F" w14:textId="77777777" w:rsidR="00053030" w:rsidRPr="00053030" w:rsidRDefault="00053030" w:rsidP="00C3566F">
      <w:pPr>
        <w:spacing w:line="360" w:lineRule="auto"/>
        <w:jc w:val="center"/>
        <w:rPr>
          <w:rFonts w:ascii="Times New Roman" w:hAnsi="Times New Roman" w:cs="Times New Roman"/>
          <w:b/>
          <w:bCs/>
          <w:sz w:val="28"/>
          <w:szCs w:val="28"/>
          <w:lang w:val="uk-UA"/>
        </w:rPr>
      </w:pPr>
      <w:r w:rsidRPr="00053030">
        <w:rPr>
          <w:rFonts w:ascii="Times New Roman" w:hAnsi="Times New Roman" w:cs="Times New Roman"/>
          <w:b/>
          <w:bCs/>
          <w:sz w:val="28"/>
          <w:szCs w:val="28"/>
          <w:lang w:val="uk-UA"/>
        </w:rPr>
        <w:t>5.7. Морські водорості</w:t>
      </w:r>
    </w:p>
    <w:p w14:paraId="0737255A" w14:textId="5235E998"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Використання матеріалу у вигляді морських водоростей (</w:t>
      </w:r>
      <w:r w:rsidRPr="00D74E4E">
        <w:rPr>
          <w:rFonts w:ascii="Times New Roman" w:hAnsi="Times New Roman" w:cs="Times New Roman"/>
          <w:i/>
          <w:iCs/>
          <w:sz w:val="28"/>
          <w:szCs w:val="28"/>
          <w:lang w:val="uk-UA"/>
        </w:rPr>
        <w:t>Posidonia oceanica</w:t>
      </w:r>
      <w:r w:rsidRPr="00053030">
        <w:rPr>
          <w:rFonts w:ascii="Times New Roman" w:hAnsi="Times New Roman" w:cs="Times New Roman"/>
          <w:sz w:val="28"/>
          <w:szCs w:val="28"/>
          <w:lang w:val="uk-UA"/>
        </w:rPr>
        <w:t xml:space="preserve">) може сприяти як соціально-економічному розвитку, так і розширенню сировинної бази в країнах, що мають прямий вихід до Середземного моря. Морські водорості природно відкладаються на узбережжі, де вони розкладаються, погіршуючи умови навколишнього середовища, тоді як їх можна зібрати і використовувати. Додавання до 10 % листя Posidonia oceanica не має значного впливу на механічні властивості плит, хоча внутрішня зв’язність (IB) знижується. Частка морських водоростей у 25 % також не </w:t>
      </w:r>
      <w:r w:rsidRPr="00053030">
        <w:rPr>
          <w:rFonts w:ascii="Times New Roman" w:hAnsi="Times New Roman" w:cs="Times New Roman"/>
          <w:sz w:val="28"/>
          <w:szCs w:val="28"/>
          <w:lang w:val="uk-UA"/>
        </w:rPr>
        <w:lastRenderedPageBreak/>
        <w:t xml:space="preserve">суттєво покращує розмірну стабільність панелей; проте панелі, виготовлені з співвідношенням 50:50 стружки деревини та часток водоростей, продемонстрували найкраще значення </w:t>
      </w:r>
      <w:r w:rsidR="00D74E4E">
        <w:rPr>
          <w:rFonts w:ascii="Times New Roman" w:hAnsi="Times New Roman" w:cs="Times New Roman"/>
          <w:sz w:val="28"/>
          <w:szCs w:val="28"/>
          <w:lang w:val="uk-UA"/>
        </w:rPr>
        <w:t>набрякання</w:t>
      </w:r>
      <w:r w:rsidRPr="00053030">
        <w:rPr>
          <w:rFonts w:ascii="Times New Roman" w:hAnsi="Times New Roman" w:cs="Times New Roman"/>
          <w:sz w:val="28"/>
          <w:szCs w:val="28"/>
          <w:lang w:val="uk-UA"/>
        </w:rPr>
        <w:t xml:space="preserve"> в товщину (TS) (Rammou et al., 2021). В інших дослідженнях було повідомлено про значення MOR у діапазоні від 2,7 до 7,9 Н/мм² (Kuqo et al., 2019). </w:t>
      </w:r>
      <w:r w:rsidR="00C3566F">
        <w:rPr>
          <w:rFonts w:ascii="Times New Roman" w:hAnsi="Times New Roman" w:cs="Times New Roman"/>
          <w:sz w:val="28"/>
          <w:szCs w:val="28"/>
          <w:lang w:val="uk-UA"/>
        </w:rPr>
        <w:t>С</w:t>
      </w:r>
      <w:r w:rsidRPr="00053030">
        <w:rPr>
          <w:rFonts w:ascii="Times New Roman" w:hAnsi="Times New Roman" w:cs="Times New Roman"/>
          <w:sz w:val="28"/>
          <w:szCs w:val="28"/>
          <w:lang w:val="uk-UA"/>
        </w:rPr>
        <w:t xml:space="preserve">тружкові плити також виготовляли з морських водоростей виду </w:t>
      </w:r>
      <w:r w:rsidRPr="00D74E4E">
        <w:rPr>
          <w:rFonts w:ascii="Times New Roman" w:hAnsi="Times New Roman" w:cs="Times New Roman"/>
          <w:i/>
          <w:iCs/>
          <w:sz w:val="28"/>
          <w:szCs w:val="28"/>
          <w:lang w:val="uk-UA"/>
        </w:rPr>
        <w:t>Kappaphycus alvarezii</w:t>
      </w:r>
      <w:r w:rsidRPr="00053030">
        <w:rPr>
          <w:rFonts w:ascii="Times New Roman" w:hAnsi="Times New Roman" w:cs="Times New Roman"/>
          <w:sz w:val="28"/>
          <w:szCs w:val="28"/>
          <w:lang w:val="uk-UA"/>
        </w:rPr>
        <w:t>, використовуючи уреа-формальдегідну смолу (UF) як клей. Результати показали, що найвищі значення MOR, MOE і IB, отримані для плит із найбільшим вмістом часток водоростей і UF смоли, були недостатніми для відповідності стандартним вимогам навіть для плит загального призначення (Yushada et al., 2018).</w:t>
      </w:r>
    </w:p>
    <w:p w14:paraId="69A0A7FD" w14:textId="77777777"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Застосування листя морських водоростей є відносно новою областю досліджень. Для покращення отриманих параметрів рекомендується використовувати гібридну суміш смол з клеєм MDI та збільшувати кількість клею у виробничому процесі.</w:t>
      </w:r>
    </w:p>
    <w:p w14:paraId="72098574" w14:textId="218CC149" w:rsidR="000D57D7" w:rsidRDefault="000D57D7">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0FC64F6" w14:textId="66253D4E" w:rsidR="00053030" w:rsidRPr="00053030" w:rsidRDefault="00053030" w:rsidP="00C3566F">
      <w:pPr>
        <w:spacing w:line="360" w:lineRule="auto"/>
        <w:jc w:val="center"/>
        <w:rPr>
          <w:rFonts w:ascii="Times New Roman" w:hAnsi="Times New Roman" w:cs="Times New Roman"/>
          <w:b/>
          <w:bCs/>
          <w:sz w:val="28"/>
          <w:szCs w:val="28"/>
          <w:lang w:val="uk-UA"/>
        </w:rPr>
      </w:pPr>
      <w:r w:rsidRPr="00053030">
        <w:rPr>
          <w:rFonts w:ascii="Times New Roman" w:hAnsi="Times New Roman" w:cs="Times New Roman"/>
          <w:b/>
          <w:bCs/>
          <w:sz w:val="28"/>
          <w:szCs w:val="28"/>
          <w:lang w:val="uk-UA"/>
        </w:rPr>
        <w:lastRenderedPageBreak/>
        <w:t xml:space="preserve">6. </w:t>
      </w:r>
      <w:r w:rsidR="000D57D7" w:rsidRPr="00053030">
        <w:rPr>
          <w:rFonts w:ascii="Times New Roman" w:hAnsi="Times New Roman" w:cs="Times New Roman"/>
          <w:b/>
          <w:bCs/>
          <w:sz w:val="28"/>
          <w:szCs w:val="28"/>
          <w:lang w:val="uk-UA"/>
        </w:rPr>
        <w:t>ВИКЛИКИ ЗАСТОСУВАННЯ</w:t>
      </w:r>
    </w:p>
    <w:p w14:paraId="2DB9F64D" w14:textId="4BD7BBDA"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Свіжа лігноцелюлозна сировина з вологістю, що перевищує рекомендоване значення, є менш стискуваною під час пресування плит. Це важлива проблема для виробництва </w:t>
      </w:r>
      <w:r w:rsidR="00C3566F">
        <w:rPr>
          <w:rFonts w:ascii="Times New Roman" w:hAnsi="Times New Roman" w:cs="Times New Roman"/>
          <w:sz w:val="28"/>
          <w:szCs w:val="28"/>
          <w:lang w:val="uk-UA"/>
        </w:rPr>
        <w:t>стружкових</w:t>
      </w:r>
      <w:r w:rsidRPr="00053030">
        <w:rPr>
          <w:rFonts w:ascii="Times New Roman" w:hAnsi="Times New Roman" w:cs="Times New Roman"/>
          <w:sz w:val="28"/>
          <w:szCs w:val="28"/>
          <w:lang w:val="uk-UA"/>
        </w:rPr>
        <w:t xml:space="preserve"> плит, оскільки призводить до високих витрат на транспортування та зберігання (Dolny і Rogozinski, 2010). Інші питання, які не можна ігнорувати, включають більший набряк у товщину панелей, виготовлених із стружки альтернативних рослин, а також їх нижчу спорідненість до широко використовуваних смол, що ускладнює склеювання часток. З іншого боку, міцність панелей (MOR, MOE і IB) може значно покращитись, якщо підвищити параметри технологічного процесу, такі як густина панелей і температура пресування.</w:t>
      </w:r>
    </w:p>
    <w:p w14:paraId="522AC602" w14:textId="51DFDE41"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Високі значення </w:t>
      </w:r>
      <w:r w:rsidR="00D74E4E">
        <w:rPr>
          <w:rFonts w:ascii="Times New Roman" w:hAnsi="Times New Roman" w:cs="Times New Roman"/>
          <w:sz w:val="28"/>
          <w:szCs w:val="28"/>
          <w:lang w:val="uk-UA"/>
        </w:rPr>
        <w:t>набрякання</w:t>
      </w:r>
      <w:r w:rsidRPr="00053030">
        <w:rPr>
          <w:rFonts w:ascii="Times New Roman" w:hAnsi="Times New Roman" w:cs="Times New Roman"/>
          <w:sz w:val="28"/>
          <w:szCs w:val="28"/>
          <w:lang w:val="uk-UA"/>
        </w:rPr>
        <w:t xml:space="preserve"> в товщину (TS), характерні для рослинної сировини, пов’язані з сильною полярною природою їх волокон (Guuntekin et al., 2009; Ndazi et al., 2006). Додавання гідрофобних агентів під час виробничого процесу може знизити ступінь </w:t>
      </w:r>
      <w:r w:rsidR="00D74E4E">
        <w:rPr>
          <w:rFonts w:ascii="Times New Roman" w:hAnsi="Times New Roman" w:cs="Times New Roman"/>
          <w:sz w:val="28"/>
          <w:szCs w:val="28"/>
          <w:lang w:val="uk-UA"/>
        </w:rPr>
        <w:t>набрякання</w:t>
      </w:r>
      <w:r w:rsidRPr="00053030">
        <w:rPr>
          <w:rFonts w:ascii="Times New Roman" w:hAnsi="Times New Roman" w:cs="Times New Roman"/>
          <w:sz w:val="28"/>
          <w:szCs w:val="28"/>
          <w:lang w:val="uk-UA"/>
        </w:rPr>
        <w:t xml:space="preserve"> панелей і їх водопоглинання (Copur et al., 2007). Панель, виготовлена повністю з лігноцелюлозних часток, відмінних від деревини, матиме нижчі показники міцності порівняно з панеллю, що містить деревні стружки. Це, ймовірно, пов’язано з високим вмістом екстрактивних речовин у таких частках, включаючи етанол, поліфеноли, молочну кислоту і леткі сполуки, що ускладнюють склеювання (Sun et al., 2020). Високий вміст екстрактивних речовин у рослинній сировині знижує проникність і гігроскопічність матеріалу (Scatolino et al., 2017). Це негативно впливає на адгезію і затвердіння смоли через низьку міцність зчеплення між частками і смолою, що призводить до низької якості панелей з сировини, відмінної від деревини. Було запропоновано комбінувати альтернативні частки з промисловими деревними стружками (Maraveas, 2020). Причиною нижчих значень MOR, MOE і IB, а також збільшеного </w:t>
      </w:r>
      <w:r w:rsidR="00D74E4E">
        <w:rPr>
          <w:rFonts w:ascii="Times New Roman" w:hAnsi="Times New Roman" w:cs="Times New Roman"/>
          <w:sz w:val="28"/>
          <w:szCs w:val="28"/>
          <w:lang w:val="uk-UA"/>
        </w:rPr>
        <w:t>набрякання</w:t>
      </w:r>
      <w:r w:rsidRPr="00053030">
        <w:rPr>
          <w:rFonts w:ascii="Times New Roman" w:hAnsi="Times New Roman" w:cs="Times New Roman"/>
          <w:sz w:val="28"/>
          <w:szCs w:val="28"/>
          <w:lang w:val="uk-UA"/>
        </w:rPr>
        <w:t xml:space="preserve"> може бути вища густина панелей із відходів сировини. Частки рослинної сировини мають нижчу видиму </w:t>
      </w:r>
      <w:r w:rsidRPr="00053030">
        <w:rPr>
          <w:rFonts w:ascii="Times New Roman" w:hAnsi="Times New Roman" w:cs="Times New Roman"/>
          <w:sz w:val="28"/>
          <w:szCs w:val="28"/>
          <w:lang w:val="uk-UA"/>
        </w:rPr>
        <w:lastRenderedPageBreak/>
        <w:t>густину, тому панелі мають більшу ступінь ущільнення. На практиці це означає, що для виготовлення панелей однакової густини потрібно більше лігноцелюлозних часток, ніж деревної стружки, при тій самій кількості клею. Відповідно, кожна частка покривається меншою кількістю клею, і в результаті якість готових панелей знижується.</w:t>
      </w:r>
    </w:p>
    <w:p w14:paraId="4DFB12FE" w14:textId="15D9EB82"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Використання сільськогосподарської лігноцелюлозної сировини для виробництва </w:t>
      </w:r>
      <w:r w:rsidR="00C3566F">
        <w:rPr>
          <w:rFonts w:ascii="Times New Roman" w:hAnsi="Times New Roman" w:cs="Times New Roman"/>
          <w:sz w:val="28"/>
          <w:szCs w:val="28"/>
          <w:lang w:val="uk-UA"/>
        </w:rPr>
        <w:t>стружкових</w:t>
      </w:r>
      <w:r w:rsidRPr="00053030">
        <w:rPr>
          <w:rFonts w:ascii="Times New Roman" w:hAnsi="Times New Roman" w:cs="Times New Roman"/>
          <w:sz w:val="28"/>
          <w:szCs w:val="28"/>
          <w:lang w:val="uk-UA"/>
        </w:rPr>
        <w:t xml:space="preserve"> плит не створює серйозних технологічних проблем, якщо відповідно налаштувати параметри процесу. Найважливішими перешкодами у виробничому процесі можуть бути вміст екстрактивних речовин, що заважають склеюванню (важливо на етапі підготовки сировини та склеювання), а також високий вміст паренхіми (актуально на подальшому етапі виробництва). М’яка паренхіма — наприклад, у місканту — в основному погіршує механічні властивості плит і призводить до утворення небажаних дрібних часток під час різання.</w:t>
      </w:r>
    </w:p>
    <w:p w14:paraId="34147311" w14:textId="1F755F56" w:rsidR="00053030" w:rsidRPr="00053030" w:rsidRDefault="00053030" w:rsidP="00053030">
      <w:pPr>
        <w:spacing w:line="360" w:lineRule="auto"/>
        <w:jc w:val="both"/>
        <w:rPr>
          <w:rFonts w:ascii="Times New Roman" w:hAnsi="Times New Roman" w:cs="Times New Roman"/>
          <w:sz w:val="28"/>
          <w:szCs w:val="28"/>
          <w:lang w:val="uk-UA"/>
        </w:rPr>
      </w:pPr>
      <w:r w:rsidRPr="00053030">
        <w:rPr>
          <w:rFonts w:ascii="Times New Roman" w:hAnsi="Times New Roman" w:cs="Times New Roman"/>
          <w:sz w:val="28"/>
          <w:szCs w:val="28"/>
          <w:lang w:val="uk-UA"/>
        </w:rPr>
        <w:t xml:space="preserve">Ці обмеження потрібно подолати, якщо індустрія </w:t>
      </w:r>
      <w:r w:rsidR="00C3566F">
        <w:rPr>
          <w:rFonts w:ascii="Times New Roman" w:hAnsi="Times New Roman" w:cs="Times New Roman"/>
          <w:sz w:val="28"/>
          <w:szCs w:val="28"/>
          <w:lang w:val="uk-UA"/>
        </w:rPr>
        <w:t>стружкових</w:t>
      </w:r>
      <w:r w:rsidRPr="00053030">
        <w:rPr>
          <w:rFonts w:ascii="Times New Roman" w:hAnsi="Times New Roman" w:cs="Times New Roman"/>
          <w:sz w:val="28"/>
          <w:szCs w:val="28"/>
          <w:lang w:val="uk-UA"/>
        </w:rPr>
        <w:t xml:space="preserve"> плит хоче розвивати використання лігноцелюлозних рослин як альтернативного джерела біомаси замість деревної стружки. Корекція параметрів виробництва є важливою складовою технології виготовлення плит. При правильно визначених параметрах можна виготовляти високоякісні плити, навіть із палиць джуту, наприклад, без використання додаткового зв’язуючого (Nitu et al., 2020). Отже, контроль параметрів технологічних операцій та їх адаптація до різних типів сировини, які мають різні фізичні властивості, можуть суттєво покращити фізичні й механічні властивості плит із такої сировини. Крім того, оптимізація всього виробничого процесу призведе до економії води та енергії.</w:t>
      </w:r>
    </w:p>
    <w:p w14:paraId="786B0E59" w14:textId="5055056B" w:rsidR="000D57D7" w:rsidRDefault="000D57D7">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05D2E68" w14:textId="7C76C970" w:rsidR="00CC6FD5" w:rsidRPr="00CC6FD5" w:rsidRDefault="00CC6FD5" w:rsidP="00C3566F">
      <w:pPr>
        <w:spacing w:line="360" w:lineRule="auto"/>
        <w:jc w:val="center"/>
        <w:rPr>
          <w:rFonts w:ascii="Times New Roman" w:hAnsi="Times New Roman" w:cs="Times New Roman"/>
          <w:b/>
          <w:bCs/>
          <w:sz w:val="28"/>
          <w:szCs w:val="28"/>
          <w:lang w:val="uk-UA"/>
        </w:rPr>
      </w:pPr>
      <w:r w:rsidRPr="00CC6FD5">
        <w:rPr>
          <w:rFonts w:ascii="Times New Roman" w:hAnsi="Times New Roman" w:cs="Times New Roman"/>
          <w:b/>
          <w:bCs/>
          <w:sz w:val="28"/>
          <w:szCs w:val="28"/>
          <w:lang w:val="uk-UA"/>
        </w:rPr>
        <w:lastRenderedPageBreak/>
        <w:t xml:space="preserve">7. </w:t>
      </w:r>
      <w:r w:rsidR="000D57D7" w:rsidRPr="00CC6FD5">
        <w:rPr>
          <w:rFonts w:ascii="Times New Roman" w:hAnsi="Times New Roman" w:cs="Times New Roman"/>
          <w:b/>
          <w:bCs/>
          <w:sz w:val="28"/>
          <w:szCs w:val="28"/>
          <w:lang w:val="uk-UA"/>
        </w:rPr>
        <w:t>ВИСНОВКИ ТА ПЕРСПЕКТИВИ</w:t>
      </w:r>
    </w:p>
    <w:p w14:paraId="11C9EF27" w14:textId="77777777" w:rsidR="00CC6FD5" w:rsidRPr="00CC6FD5" w:rsidRDefault="00CC6FD5" w:rsidP="00CC6FD5">
      <w:pPr>
        <w:spacing w:line="360" w:lineRule="auto"/>
        <w:jc w:val="both"/>
        <w:rPr>
          <w:rFonts w:ascii="Times New Roman" w:hAnsi="Times New Roman" w:cs="Times New Roman"/>
          <w:sz w:val="28"/>
          <w:szCs w:val="28"/>
          <w:lang w:val="uk-UA"/>
        </w:rPr>
      </w:pPr>
      <w:r w:rsidRPr="00CC6FD5">
        <w:rPr>
          <w:rFonts w:ascii="Times New Roman" w:hAnsi="Times New Roman" w:cs="Times New Roman"/>
          <w:sz w:val="28"/>
          <w:szCs w:val="28"/>
          <w:lang w:val="uk-UA"/>
        </w:rPr>
        <w:t>Виготовлення високоякісних плит із альтернативної лігноцелюлозної сировини є цілком реальним і приносить ряд екологічних та економічних переваг. Метою досліджень у цій сфері є розширення сировинної бази деревообробної промисловості в умовах обмеженого постачання деревини. Плити, виготовлені з описаної сировини, здебільшого відповідають стандартним вимогам для плит типу P2 (плити для меблів). Лише небагато з них підходять для конструкційних (навантажувальних) застосувань. Огляд наявної наукової літератури дає підстави зробити висновок, що деревно-стружкові плити можуть виготовлятися майже з будь-якої доступної лігноцелюлозної сировини за умови використання відповідного клею. У багатьох випадках застосування клеїв на основі PMDI дозволяє отримувати плити покращеної якості, хоча найчастіше використовуються смоли на основі UF.</w:t>
      </w:r>
    </w:p>
    <w:p w14:paraId="0AE85475" w14:textId="77777777" w:rsidR="00CC6FD5" w:rsidRPr="00CC6FD5" w:rsidRDefault="00CC6FD5" w:rsidP="00CC6FD5">
      <w:pPr>
        <w:spacing w:line="360" w:lineRule="auto"/>
        <w:jc w:val="both"/>
        <w:rPr>
          <w:rFonts w:ascii="Times New Roman" w:hAnsi="Times New Roman" w:cs="Times New Roman"/>
          <w:sz w:val="28"/>
          <w:szCs w:val="28"/>
          <w:lang w:val="uk-UA"/>
        </w:rPr>
      </w:pPr>
      <w:r w:rsidRPr="00CC6FD5">
        <w:rPr>
          <w:rFonts w:ascii="Times New Roman" w:hAnsi="Times New Roman" w:cs="Times New Roman"/>
          <w:sz w:val="28"/>
          <w:szCs w:val="28"/>
          <w:lang w:val="uk-UA"/>
        </w:rPr>
        <w:t>Пошук нових видів сировини має бути орієнтований на рослини, які вже вирощуються з різними цілями, мають відповідний структурний склад, а їхні відходи не використовуються в інших галузях. У багатьох випадках через сезонність сировини необхідне створення великих складів для її зберігання.</w:t>
      </w:r>
    </w:p>
    <w:p w14:paraId="0DFCD193" w14:textId="7313094B" w:rsidR="00CC6FD5" w:rsidRDefault="00CC6FD5" w:rsidP="00CC6FD5">
      <w:pPr>
        <w:spacing w:line="360" w:lineRule="auto"/>
        <w:jc w:val="both"/>
        <w:rPr>
          <w:rFonts w:ascii="Times New Roman" w:hAnsi="Times New Roman" w:cs="Times New Roman"/>
          <w:sz w:val="28"/>
          <w:szCs w:val="28"/>
          <w:lang w:val="uk-UA"/>
        </w:rPr>
      </w:pPr>
      <w:r w:rsidRPr="00CC6FD5">
        <w:rPr>
          <w:rFonts w:ascii="Times New Roman" w:hAnsi="Times New Roman" w:cs="Times New Roman"/>
          <w:sz w:val="28"/>
          <w:szCs w:val="28"/>
          <w:lang w:val="uk-UA"/>
        </w:rPr>
        <w:t>Хоча існує багато потенційних матеріалів, які можуть слугувати альтернативою або доповненням до деревної сировини, ми ще недостатньо знаємо про їхній вплив на ефективність виробничого процесу. Проте задовільні властивості та відносно низька ціна плит, виготовлених із відходів, заохочують використовувати таку сировину у різних сферах застосування. Використання суміші соломи, сільськогосподарських відходів та інших видів лігноцелюлозної сировини в поєднанні з традиційною деревною стружкою може стати економічно вигідним та екологічно безпечним способом зменшення заготівлі деревини з лісів.</w:t>
      </w:r>
    </w:p>
    <w:p w14:paraId="3C587509" w14:textId="518B0EE9" w:rsidR="00F306A9" w:rsidRDefault="00F306A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7CC3A97" w14:textId="4FF7DECD" w:rsidR="00A6207B" w:rsidRPr="00A6207B" w:rsidRDefault="00F306A9" w:rsidP="00F306A9">
      <w:pPr>
        <w:spacing w:line="360" w:lineRule="auto"/>
        <w:jc w:val="center"/>
        <w:rPr>
          <w:rFonts w:ascii="Times New Roman" w:hAnsi="Times New Roman" w:cs="Times New Roman"/>
          <w:sz w:val="28"/>
          <w:szCs w:val="28"/>
          <w:lang w:val="uk-UA"/>
        </w:rPr>
      </w:pPr>
      <w:r w:rsidRPr="00D60A97">
        <w:rPr>
          <w:rFonts w:ascii="Times New Roman" w:eastAsia="SimSun" w:hAnsi="Times New Roman" w:cs="Times New Roman"/>
          <w:b/>
          <w:bCs/>
          <w:sz w:val="28"/>
          <w:szCs w:val="28"/>
          <w:lang w:eastAsia="uk-UA"/>
        </w:rPr>
        <w:lastRenderedPageBreak/>
        <w:t>СПИСОК ЛІТЕРАТУРИ</w:t>
      </w:r>
    </w:p>
    <w:p w14:paraId="51EBA0D0" w14:textId="760B4141"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Alao, P., Tobias, M., Kallakas, H., Poltimae, T., Kers, J., Goljandin, D., 2020. Development of hemp hurd particlebords from formaldehyd-free resin. Agron. Res. 18, 679–688. </w:t>
      </w:r>
      <w:hyperlink r:id="rId17" w:history="1">
        <w:r w:rsidRPr="00D74E4E">
          <w:rPr>
            <w:rStyle w:val="ae"/>
            <w:rFonts w:ascii="Times New Roman" w:hAnsi="Times New Roman" w:cs="Times New Roman"/>
            <w:color w:val="0000FF"/>
            <w:sz w:val="28"/>
            <w:szCs w:val="28"/>
            <w:lang w:val="uk-UA"/>
          </w:rPr>
          <w:t>https://doi.org/10.15159/AR.20.127</w:t>
        </w:r>
      </w:hyperlink>
      <w:r w:rsidRPr="004943C2">
        <w:rPr>
          <w:rFonts w:ascii="Times New Roman" w:hAnsi="Times New Roman" w:cs="Times New Roman"/>
          <w:sz w:val="28"/>
          <w:szCs w:val="28"/>
          <w:lang w:val="uk-UA"/>
        </w:rPr>
        <w:t>.</w:t>
      </w:r>
    </w:p>
    <w:p w14:paraId="606E577E" w14:textId="252C60AB"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Amilia, W., Rusdianto, A.S., Sofiana, W., 2020. Characteristics of tobacco stem particleboard in printing load variations and storage time. J. Lifesci 1, 8–14. </w:t>
      </w:r>
      <w:hyperlink r:id="rId18" w:history="1">
        <w:r w:rsidRPr="00D74E4E">
          <w:rPr>
            <w:rStyle w:val="ae"/>
            <w:rFonts w:ascii="Times New Roman" w:hAnsi="Times New Roman" w:cs="Times New Roman"/>
            <w:color w:val="0000FF"/>
            <w:sz w:val="28"/>
            <w:szCs w:val="28"/>
            <w:lang w:val="uk-UA"/>
          </w:rPr>
          <w:t>https://doi.org/10.37899/journallalifesci.v1i3.115</w:t>
        </w:r>
      </w:hyperlink>
      <w:r w:rsidRPr="004943C2">
        <w:rPr>
          <w:rFonts w:ascii="Times New Roman" w:hAnsi="Times New Roman" w:cs="Times New Roman"/>
          <w:sz w:val="28"/>
          <w:szCs w:val="28"/>
          <w:lang w:val="uk-UA"/>
        </w:rPr>
        <w:t>.</w:t>
      </w:r>
    </w:p>
    <w:p w14:paraId="37B50ADC" w14:textId="6AF359AB"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Amirou, S., Zerizer, A., Pizzi, A., Haddadou, I., Zhou, X., 2013. Particleboards production from date palm biomass. Eur. J. Wood Wood Prod. 71, 717–723. </w:t>
      </w:r>
      <w:hyperlink r:id="rId19" w:history="1">
        <w:r w:rsidRPr="00D74E4E">
          <w:rPr>
            <w:rStyle w:val="ae"/>
            <w:rFonts w:ascii="Times New Roman" w:hAnsi="Times New Roman" w:cs="Times New Roman"/>
            <w:color w:val="0000FF"/>
            <w:sz w:val="28"/>
            <w:szCs w:val="28"/>
            <w:lang w:val="uk-UA"/>
          </w:rPr>
          <w:t>https://doi.org/10.1007/s00107-013-0730-3</w:t>
        </w:r>
      </w:hyperlink>
      <w:r w:rsidRPr="004943C2">
        <w:rPr>
          <w:rFonts w:ascii="Times New Roman" w:hAnsi="Times New Roman" w:cs="Times New Roman"/>
          <w:sz w:val="28"/>
          <w:szCs w:val="28"/>
          <w:lang w:val="uk-UA"/>
        </w:rPr>
        <w:t xml:space="preserve">. </w:t>
      </w:r>
    </w:p>
    <w:p w14:paraId="4456D570" w14:textId="1A1098A5"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Astari, L., Sudarmanto, Akbar, F., 2019a. Characteristics of particleboards made from agricultural wastes. IOP Conf. Ser. Earth Environ. Sci. 359, 012014 </w:t>
      </w:r>
      <w:hyperlink r:id="rId20" w:history="1">
        <w:r w:rsidRPr="00D74E4E">
          <w:rPr>
            <w:rStyle w:val="ae"/>
            <w:rFonts w:ascii="Times New Roman" w:hAnsi="Times New Roman" w:cs="Times New Roman"/>
            <w:color w:val="0000FF"/>
            <w:sz w:val="28"/>
            <w:szCs w:val="28"/>
            <w:lang w:val="uk-UA"/>
          </w:rPr>
          <w:t>https://doi.org/10.1088/1755-1315/359/1/012014</w:t>
        </w:r>
      </w:hyperlink>
      <w:r w:rsidRPr="004943C2">
        <w:rPr>
          <w:rFonts w:ascii="Times New Roman" w:hAnsi="Times New Roman" w:cs="Times New Roman"/>
          <w:sz w:val="28"/>
          <w:szCs w:val="28"/>
          <w:lang w:val="uk-UA"/>
        </w:rPr>
        <w:t xml:space="preserve">. </w:t>
      </w:r>
    </w:p>
    <w:p w14:paraId="72EE5B29" w14:textId="280A6885"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Astari, L., Sudarmanto, Kusumah, S.S., Akbar, F., Prasetiyo, K.W., 2019b. Quality of particleboard made from rattan waste. IOP Conf. Ser. Earth Environ. Sci. 374, 012009</w:t>
      </w:r>
      <w:r w:rsidR="00D74E4E">
        <w:rPr>
          <w:rFonts w:ascii="Times New Roman" w:hAnsi="Times New Roman" w:cs="Times New Roman"/>
          <w:sz w:val="28"/>
          <w:szCs w:val="28"/>
          <w:lang w:val="uk-UA"/>
        </w:rPr>
        <w:t>.</w:t>
      </w:r>
      <w:r w:rsidRPr="004943C2">
        <w:rPr>
          <w:rFonts w:ascii="Times New Roman" w:hAnsi="Times New Roman" w:cs="Times New Roman"/>
          <w:sz w:val="28"/>
          <w:szCs w:val="28"/>
          <w:lang w:val="uk-UA"/>
        </w:rPr>
        <w:t xml:space="preserve"> </w:t>
      </w:r>
      <w:hyperlink r:id="rId21" w:history="1">
        <w:r w:rsidRPr="00D74E4E">
          <w:rPr>
            <w:rStyle w:val="ae"/>
            <w:rFonts w:ascii="Times New Roman" w:hAnsi="Times New Roman" w:cs="Times New Roman"/>
            <w:color w:val="0000FF"/>
            <w:sz w:val="28"/>
            <w:szCs w:val="28"/>
            <w:lang w:val="uk-UA"/>
          </w:rPr>
          <w:t>https://doi.org/10.1088/1755-1315/374/1/012009</w:t>
        </w:r>
      </w:hyperlink>
      <w:r w:rsidRPr="004943C2">
        <w:rPr>
          <w:rFonts w:ascii="Times New Roman" w:hAnsi="Times New Roman" w:cs="Times New Roman"/>
          <w:sz w:val="28"/>
          <w:szCs w:val="28"/>
          <w:lang w:val="uk-UA"/>
        </w:rPr>
        <w:t xml:space="preserve">. </w:t>
      </w:r>
    </w:p>
    <w:p w14:paraId="1BF5A34F" w14:textId="024E0A1F"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Auriga, R., Borysiuk, P., Smulski, P., 2019. Apple wood from an annual care cut as a raw material additive for particleboard production. Biul. Inf. O´srodka Badaw.-Rozw. Przem. Płyt Drewnopochodnych W Czarnej Wodzie 17–24. </w:t>
      </w:r>
      <w:hyperlink r:id="rId22" w:history="1">
        <w:r w:rsidRPr="00D74E4E">
          <w:rPr>
            <w:rStyle w:val="ae"/>
            <w:rFonts w:ascii="Times New Roman" w:hAnsi="Times New Roman" w:cs="Times New Roman"/>
            <w:color w:val="0000FF"/>
            <w:sz w:val="28"/>
            <w:szCs w:val="28"/>
            <w:lang w:val="uk-UA"/>
          </w:rPr>
          <w:t>https://doi.org/10.32086/biuletyn.2019.02</w:t>
        </w:r>
      </w:hyperlink>
      <w:r w:rsidRPr="004943C2">
        <w:rPr>
          <w:rFonts w:ascii="Times New Roman" w:hAnsi="Times New Roman" w:cs="Times New Roman"/>
          <w:sz w:val="28"/>
          <w:szCs w:val="28"/>
          <w:lang w:val="uk-UA"/>
        </w:rPr>
        <w:t xml:space="preserve">. </w:t>
      </w:r>
    </w:p>
    <w:p w14:paraId="4776D473" w14:textId="42598F55"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Auriga, R., Borysiuk, P., Misiura, Z., 2021. Evaluation of the physical and mechanical properties of paricle boards manufactured containing plum pruning waste. Biul. Inf. O´srodka Badaw.-Rozw. Przem. Płyt Drewnopochodnych W Czarnej Wodzie 5–11. </w:t>
      </w:r>
      <w:hyperlink r:id="rId23" w:history="1">
        <w:r w:rsidRPr="00D74E4E">
          <w:rPr>
            <w:rStyle w:val="ae"/>
            <w:rFonts w:ascii="Times New Roman" w:hAnsi="Times New Roman" w:cs="Times New Roman"/>
            <w:color w:val="0000FF"/>
            <w:sz w:val="28"/>
            <w:szCs w:val="28"/>
            <w:lang w:val="uk-UA"/>
          </w:rPr>
          <w:t>https://doi.org/10.32086/biuletyn.2021.01</w:t>
        </w:r>
      </w:hyperlink>
      <w:r w:rsidRPr="004943C2">
        <w:rPr>
          <w:rFonts w:ascii="Times New Roman" w:hAnsi="Times New Roman" w:cs="Times New Roman"/>
          <w:sz w:val="28"/>
          <w:szCs w:val="28"/>
          <w:lang w:val="uk-UA"/>
        </w:rPr>
        <w:t xml:space="preserve">. </w:t>
      </w:r>
    </w:p>
    <w:p w14:paraId="7F550E6B" w14:textId="3A7DF81D" w:rsidR="00053030"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Ayrilmis, N., Buyuksari, U., Avci, E., Koc, E., 2009. Utilization of pine (Pinus pinea L.) cone in manufacture of wood based composite. For. Ecol. Manag. 259, 65–70. </w:t>
      </w:r>
      <w:hyperlink r:id="rId24" w:history="1">
        <w:r w:rsidRPr="00D74E4E">
          <w:rPr>
            <w:rStyle w:val="ae"/>
            <w:rFonts w:ascii="Times New Roman" w:hAnsi="Times New Roman" w:cs="Times New Roman"/>
            <w:color w:val="0000FF"/>
            <w:sz w:val="28"/>
            <w:szCs w:val="28"/>
            <w:lang w:val="uk-UA"/>
          </w:rPr>
          <w:t>https://doi.org/10.1016/j.foreco.2009.09.043</w:t>
        </w:r>
      </w:hyperlink>
      <w:r w:rsidRPr="004943C2">
        <w:rPr>
          <w:rFonts w:ascii="Times New Roman" w:hAnsi="Times New Roman" w:cs="Times New Roman"/>
          <w:sz w:val="28"/>
          <w:szCs w:val="28"/>
          <w:lang w:val="uk-UA"/>
        </w:rPr>
        <w:t>.</w:t>
      </w:r>
    </w:p>
    <w:p w14:paraId="7A02CB9A" w14:textId="1A9C53E2"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Ayrilmis, N., Kwon, J.H., Han, T.H., 2017. Effect of wood chip size on hemicellulose extraction andtechnological properties of flakeboard. Turk. J. Agric. For. 41, 331–337. </w:t>
      </w:r>
      <w:hyperlink r:id="rId25" w:history="1">
        <w:r w:rsidRPr="00D74E4E">
          <w:rPr>
            <w:rStyle w:val="ae"/>
            <w:rFonts w:ascii="Times New Roman" w:hAnsi="Times New Roman" w:cs="Times New Roman"/>
            <w:color w:val="0000FF"/>
            <w:sz w:val="28"/>
            <w:szCs w:val="28"/>
            <w:lang w:val="uk-UA"/>
          </w:rPr>
          <w:t>https://doi.org/10.3906/tar-1704-63</w:t>
        </w:r>
      </w:hyperlink>
      <w:r w:rsidRPr="004943C2">
        <w:rPr>
          <w:rFonts w:ascii="Times New Roman" w:hAnsi="Times New Roman" w:cs="Times New Roman"/>
          <w:sz w:val="28"/>
          <w:szCs w:val="28"/>
          <w:lang w:val="uk-UA"/>
        </w:rPr>
        <w:t xml:space="preserve">. </w:t>
      </w:r>
    </w:p>
    <w:p w14:paraId="04474F4B" w14:textId="45903259"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lastRenderedPageBreak/>
        <w:t xml:space="preserve">Baharo˘glu, M., Nemli, G., Sarı, B., Birtürk, T., Bardak, S., 2013. Effects of anatomical and chemical properties of wood on the quality of particleboard. Compos. Part B Eng. 52, 282–285. </w:t>
      </w:r>
      <w:hyperlink r:id="rId26" w:history="1">
        <w:r w:rsidRPr="00D74E4E">
          <w:rPr>
            <w:rStyle w:val="ae"/>
            <w:rFonts w:ascii="Times New Roman" w:hAnsi="Times New Roman" w:cs="Times New Roman"/>
            <w:color w:val="0000FF"/>
            <w:sz w:val="28"/>
            <w:szCs w:val="28"/>
            <w:lang w:val="uk-UA"/>
          </w:rPr>
          <w:t>https://doi.org/10.1016/j.compositesb.2013.04.009</w:t>
        </w:r>
      </w:hyperlink>
      <w:r w:rsidRPr="004943C2">
        <w:rPr>
          <w:rFonts w:ascii="Times New Roman" w:hAnsi="Times New Roman" w:cs="Times New Roman"/>
          <w:sz w:val="28"/>
          <w:szCs w:val="28"/>
          <w:lang w:val="uk-UA"/>
        </w:rPr>
        <w:t xml:space="preserve">. </w:t>
      </w:r>
    </w:p>
    <w:p w14:paraId="7D6163AF" w14:textId="1AF84DC6"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B˘al˘anescu, D.-T., Homutescu, V.-M., 2017. Straw energy saving solution: power plant based on a hot air turbine. Procedia Eng. 181, 698–705. </w:t>
      </w:r>
      <w:hyperlink r:id="rId27" w:history="1">
        <w:r w:rsidRPr="00D74E4E">
          <w:rPr>
            <w:rStyle w:val="ae"/>
            <w:rFonts w:ascii="Times New Roman" w:hAnsi="Times New Roman" w:cs="Times New Roman"/>
            <w:color w:val="0000FF"/>
            <w:sz w:val="28"/>
            <w:szCs w:val="28"/>
            <w:lang w:val="uk-UA"/>
          </w:rPr>
          <w:t>https://doi.org/10.1016/j.proeng.2017.02.452</w:t>
        </w:r>
      </w:hyperlink>
      <w:r w:rsidRPr="004943C2">
        <w:rPr>
          <w:rFonts w:ascii="Times New Roman" w:hAnsi="Times New Roman" w:cs="Times New Roman"/>
          <w:sz w:val="28"/>
          <w:szCs w:val="28"/>
          <w:lang w:val="uk-UA"/>
        </w:rPr>
        <w:t xml:space="preserve">. </w:t>
      </w:r>
    </w:p>
    <w:p w14:paraId="60F344A3" w14:textId="5EF4019D"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Barbu, M.C., Sepperer, T., Tudor, E.M., Petutschnigg, A., 2020. Walnut and hazelnut shells: untapped industrial resources and their suitability in lignocellulosic composites. Appl. Sci. 10, 6340. </w:t>
      </w:r>
      <w:hyperlink r:id="rId28" w:history="1">
        <w:r w:rsidRPr="00D74E4E">
          <w:rPr>
            <w:rStyle w:val="ae"/>
            <w:rFonts w:ascii="Times New Roman" w:hAnsi="Times New Roman" w:cs="Times New Roman"/>
            <w:color w:val="0000FF"/>
            <w:sz w:val="28"/>
            <w:szCs w:val="28"/>
            <w:lang w:val="uk-UA"/>
          </w:rPr>
          <w:t>https://doi.org/10.3390/app10186340</w:t>
        </w:r>
      </w:hyperlink>
      <w:r w:rsidRPr="004943C2">
        <w:rPr>
          <w:rFonts w:ascii="Times New Roman" w:hAnsi="Times New Roman" w:cs="Times New Roman"/>
          <w:sz w:val="28"/>
          <w:szCs w:val="28"/>
          <w:lang w:val="uk-UA"/>
        </w:rPr>
        <w:t xml:space="preserve">. </w:t>
      </w:r>
    </w:p>
    <w:p w14:paraId="71B5D5EE" w14:textId="455972B7"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Bardak, S., Nemli, G., Tiryaki, S., 2019. Influence of residue type on quality properties of particleboard manufactured from fast-grown tree of heaven (Ailanthus altissima (mill.) Swingle). Drew. Pr. Nauk. DONIESIENIA Komun 187–196. </w:t>
      </w:r>
      <w:hyperlink r:id="rId29" w:history="1">
        <w:r w:rsidRPr="00D74E4E">
          <w:rPr>
            <w:rStyle w:val="ae"/>
            <w:rFonts w:ascii="Times New Roman" w:hAnsi="Times New Roman" w:cs="Times New Roman"/>
            <w:color w:val="0000FF"/>
            <w:sz w:val="28"/>
            <w:szCs w:val="28"/>
            <w:lang w:val="uk-UA"/>
          </w:rPr>
          <w:t>https://doi.org/10.12841/wood.1644-3985.216.08</w:t>
        </w:r>
      </w:hyperlink>
      <w:r w:rsidRPr="004943C2">
        <w:rPr>
          <w:rFonts w:ascii="Times New Roman" w:hAnsi="Times New Roman" w:cs="Times New Roman"/>
          <w:sz w:val="28"/>
          <w:szCs w:val="28"/>
          <w:lang w:val="uk-UA"/>
        </w:rPr>
        <w:t xml:space="preserve">. </w:t>
      </w:r>
    </w:p>
    <w:p w14:paraId="7648ADC3" w14:textId="5422AA5F"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Bekhta, P., Korkut, S., Hiziroglu, S., 2013. Effect of pretreatment of raw material on properties of particleboard panels made from wheat straw. BioResources 8, 4766–4774. </w:t>
      </w:r>
      <w:hyperlink r:id="rId30" w:history="1">
        <w:r w:rsidRPr="00D74E4E">
          <w:rPr>
            <w:rStyle w:val="ae"/>
            <w:rFonts w:ascii="Times New Roman" w:hAnsi="Times New Roman" w:cs="Times New Roman"/>
            <w:color w:val="0000FF"/>
            <w:sz w:val="28"/>
            <w:szCs w:val="28"/>
            <w:lang w:val="uk-UA"/>
          </w:rPr>
          <w:t>https://doi.org/10.15376/biores.8.3.4766-4774</w:t>
        </w:r>
      </w:hyperlink>
      <w:r w:rsidRPr="004943C2">
        <w:rPr>
          <w:rFonts w:ascii="Times New Roman" w:hAnsi="Times New Roman" w:cs="Times New Roman"/>
          <w:sz w:val="28"/>
          <w:szCs w:val="28"/>
          <w:lang w:val="uk-UA"/>
        </w:rPr>
        <w:t xml:space="preserve">. </w:t>
      </w:r>
    </w:p>
    <w:p w14:paraId="26B685E7" w14:textId="3779FE8B"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Bekhta, P., Noshchenko, G., R´eh, R., Kristak, L., Sedliaˇcik, J., Antov, P., Mirski, R., Savov, V., 2021. Properties of eco-friendly particleboards bonded with lignosulfonate-urea-Formaldehyde adhesives and pMDI as a crosslinker. Materials 14, 4875. </w:t>
      </w:r>
      <w:hyperlink r:id="rId31" w:history="1">
        <w:r w:rsidRPr="00D74E4E">
          <w:rPr>
            <w:rStyle w:val="ae"/>
            <w:rFonts w:ascii="Times New Roman" w:hAnsi="Times New Roman" w:cs="Times New Roman"/>
            <w:color w:val="0000FF"/>
            <w:sz w:val="28"/>
            <w:szCs w:val="28"/>
            <w:lang w:val="uk-UA"/>
          </w:rPr>
          <w:t>https://doi.org/10.3390/ma14174875</w:t>
        </w:r>
      </w:hyperlink>
      <w:r w:rsidRPr="004943C2">
        <w:rPr>
          <w:rFonts w:ascii="Times New Roman" w:hAnsi="Times New Roman" w:cs="Times New Roman"/>
          <w:sz w:val="28"/>
          <w:szCs w:val="28"/>
          <w:lang w:val="uk-UA"/>
        </w:rPr>
        <w:t xml:space="preserve">. </w:t>
      </w:r>
    </w:p>
    <w:p w14:paraId="07B4F2EF" w14:textId="1C7CA85F"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Bentsen, N.S., Felby, C., Thorsen, B.J., 2014. Agricultural residue production and potentials for energy and materials services. Prog. Energy Combust. Sci. 40, 59–73. </w:t>
      </w:r>
      <w:hyperlink r:id="rId32" w:history="1">
        <w:r w:rsidRPr="00D74E4E">
          <w:rPr>
            <w:rStyle w:val="ae"/>
            <w:rFonts w:ascii="Times New Roman" w:hAnsi="Times New Roman" w:cs="Times New Roman"/>
            <w:color w:val="0000FF"/>
            <w:sz w:val="28"/>
            <w:szCs w:val="28"/>
            <w:lang w:val="uk-UA"/>
          </w:rPr>
          <w:t>https://doi.org/10.1016/j.pecs.2013.09.003</w:t>
        </w:r>
      </w:hyperlink>
      <w:r w:rsidRPr="004943C2">
        <w:rPr>
          <w:rFonts w:ascii="Times New Roman" w:hAnsi="Times New Roman" w:cs="Times New Roman"/>
          <w:sz w:val="28"/>
          <w:szCs w:val="28"/>
          <w:lang w:val="uk-UA"/>
        </w:rPr>
        <w:t xml:space="preserve">. </w:t>
      </w:r>
    </w:p>
    <w:p w14:paraId="1936BE08" w14:textId="343A921D"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Boquillon, N., Elbez, G., Sch¨Onfeld, U., 2004. Properties of wheat straw particleboards bonded with different types of resin. J. Wood Sci. 50, 230–235. </w:t>
      </w:r>
      <w:hyperlink r:id="rId33" w:history="1">
        <w:r w:rsidRPr="00D74E4E">
          <w:rPr>
            <w:rStyle w:val="ae"/>
            <w:rFonts w:ascii="Times New Roman" w:hAnsi="Times New Roman" w:cs="Times New Roman"/>
            <w:color w:val="0000FF"/>
            <w:sz w:val="28"/>
            <w:szCs w:val="28"/>
            <w:lang w:val="uk-UA"/>
          </w:rPr>
          <w:t>https://doi.org/10.1007/s10086-003-0551-9</w:t>
        </w:r>
      </w:hyperlink>
      <w:r w:rsidRPr="004943C2">
        <w:rPr>
          <w:rFonts w:ascii="Times New Roman" w:hAnsi="Times New Roman" w:cs="Times New Roman"/>
          <w:sz w:val="28"/>
          <w:szCs w:val="28"/>
          <w:lang w:val="uk-UA"/>
        </w:rPr>
        <w:t xml:space="preserve">. </w:t>
      </w:r>
    </w:p>
    <w:p w14:paraId="6052A74D" w14:textId="36700BD8"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lastRenderedPageBreak/>
        <w:t xml:space="preserve">Borysiuk, P., Auriga, R., 2020. Sunflower hulls as raw material for particleboard production. Biul. Inf. O´srodka Badaw.-Rozw. Przem. Płyt Drewnopochodnych W Czarnej Wodzie 32. </w:t>
      </w:r>
      <w:hyperlink r:id="rId34" w:history="1">
        <w:r w:rsidRPr="00D74E4E">
          <w:rPr>
            <w:rStyle w:val="ae"/>
            <w:rFonts w:ascii="Times New Roman" w:hAnsi="Times New Roman" w:cs="Times New Roman"/>
            <w:color w:val="0000FF"/>
            <w:sz w:val="28"/>
            <w:szCs w:val="28"/>
            <w:lang w:val="uk-UA"/>
          </w:rPr>
          <w:t>https://doi.org/10.32086/biuletyn.2020.03</w:t>
        </w:r>
      </w:hyperlink>
      <w:r w:rsidRPr="004943C2">
        <w:rPr>
          <w:rFonts w:ascii="Times New Roman" w:hAnsi="Times New Roman" w:cs="Times New Roman"/>
          <w:sz w:val="28"/>
          <w:szCs w:val="28"/>
          <w:lang w:val="uk-UA"/>
        </w:rPr>
        <w:t xml:space="preserve">. </w:t>
      </w:r>
    </w:p>
    <w:p w14:paraId="21707860" w14:textId="39047AB5"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Borysiuk, P., Jenczyk-Tolloczko, I., Auriga, R., Kordzikowski, M., 2019. Sugar beet pulp as raw material for particleboard production. Ind. Crops Prod. 141, 111829 </w:t>
      </w:r>
      <w:hyperlink r:id="rId35" w:history="1">
        <w:r w:rsidRPr="00DA34DF">
          <w:rPr>
            <w:rStyle w:val="ae"/>
            <w:rFonts w:ascii="Times New Roman" w:hAnsi="Times New Roman" w:cs="Times New Roman"/>
            <w:color w:val="0000FF"/>
            <w:sz w:val="28"/>
            <w:szCs w:val="28"/>
            <w:lang w:val="uk-UA"/>
          </w:rPr>
          <w:t>https://doi.org/10.1016/j.indcrop.2019.111829</w:t>
        </w:r>
      </w:hyperlink>
      <w:r w:rsidRPr="004943C2">
        <w:rPr>
          <w:rFonts w:ascii="Times New Roman" w:hAnsi="Times New Roman" w:cs="Times New Roman"/>
          <w:sz w:val="28"/>
          <w:szCs w:val="28"/>
          <w:lang w:val="uk-UA"/>
        </w:rPr>
        <w:t xml:space="preserve">. </w:t>
      </w:r>
    </w:p>
    <w:p w14:paraId="2E623184" w14:textId="4EBDA61A"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Brito, F.M.S., Bortoletto Júnior, G., 2020. Properties of particleboards manufactured from bamboo (Dendrocalamus asper). Rev. Bras. Ciˆenc. Agr´ar. - Braz. J. Agric. Sci. 15, 1–10. </w:t>
      </w:r>
      <w:hyperlink r:id="rId36" w:history="1">
        <w:r w:rsidRPr="00DA34DF">
          <w:rPr>
            <w:rStyle w:val="ae"/>
            <w:rFonts w:ascii="Times New Roman" w:hAnsi="Times New Roman" w:cs="Times New Roman"/>
            <w:color w:val="0000FF"/>
            <w:sz w:val="28"/>
            <w:szCs w:val="28"/>
            <w:lang w:val="uk-UA"/>
          </w:rPr>
          <w:t>https://doi.org/10.5039/agraria.v15i1a7245</w:t>
        </w:r>
      </w:hyperlink>
      <w:r w:rsidRPr="004943C2">
        <w:rPr>
          <w:rFonts w:ascii="Times New Roman" w:hAnsi="Times New Roman" w:cs="Times New Roman"/>
          <w:sz w:val="28"/>
          <w:szCs w:val="28"/>
          <w:lang w:val="uk-UA"/>
        </w:rPr>
        <w:t xml:space="preserve">. </w:t>
      </w:r>
    </w:p>
    <w:p w14:paraId="321AEE1A" w14:textId="00110838"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Buyuksari, U., Ayrilmis, N., Avci, E., Koc, E., 2010. Evaluation of the physical, mechanical properties and formaldehyde emission of particleboard manufactured from waste stone pine (Pinus pinea L.) cones. Bioresour. Technol. 101, 255–259. </w:t>
      </w:r>
      <w:hyperlink r:id="rId37" w:history="1">
        <w:r w:rsidRPr="00DA34DF">
          <w:rPr>
            <w:rStyle w:val="ae"/>
            <w:rFonts w:ascii="Times New Roman" w:hAnsi="Times New Roman" w:cs="Times New Roman"/>
            <w:color w:val="0000FF"/>
            <w:sz w:val="28"/>
            <w:szCs w:val="28"/>
            <w:lang w:val="uk-UA"/>
          </w:rPr>
          <w:t>https://doi.org/10.1016/j.biortech.2009.08.038</w:t>
        </w:r>
      </w:hyperlink>
      <w:r w:rsidRPr="004943C2">
        <w:rPr>
          <w:rFonts w:ascii="Times New Roman" w:hAnsi="Times New Roman" w:cs="Times New Roman"/>
          <w:sz w:val="28"/>
          <w:szCs w:val="28"/>
          <w:lang w:val="uk-UA"/>
        </w:rPr>
        <w:t xml:space="preserve">. </w:t>
      </w:r>
    </w:p>
    <w:p w14:paraId="46BCD9BA" w14:textId="2D895899"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 xml:space="preserve">Candan, Z., Akbulut, T., 2015. Physical and mechanical properties of nanoreinforced particleboard composites. Maderas Cienc. Tecnol. </w:t>
      </w:r>
      <w:hyperlink r:id="rId38" w:history="1">
        <w:r w:rsidR="00DA34DF" w:rsidRPr="00DA34DF">
          <w:rPr>
            <w:rStyle w:val="ae"/>
            <w:rFonts w:ascii="Times New Roman" w:hAnsi="Times New Roman" w:cs="Times New Roman"/>
            <w:color w:val="0000FF"/>
            <w:sz w:val="28"/>
            <w:szCs w:val="28"/>
            <w:lang w:val="uk-UA"/>
          </w:rPr>
          <w:t>https://doi.org/10.4067/S0718-221X2015005000030</w:t>
        </w:r>
      </w:hyperlink>
      <w:r w:rsidRPr="004943C2">
        <w:rPr>
          <w:rFonts w:ascii="Times New Roman" w:hAnsi="Times New Roman" w:cs="Times New Roman"/>
          <w:sz w:val="28"/>
          <w:szCs w:val="28"/>
          <w:lang w:val="uk-UA"/>
        </w:rPr>
        <w:t xml:space="preserve">, 0–0. </w:t>
      </w:r>
    </w:p>
    <w:p w14:paraId="4722F4FE" w14:textId="6F73AB50"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Cengiz, G., 2015. Production of particleboards from licorice (Glycyrrhiza glabra) and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European black pine (Pinus nigra Arnold) wood particles. Sci. Res. Essays 10,</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273–278. </w:t>
      </w:r>
      <w:hyperlink r:id="rId39" w:history="1">
        <w:r w:rsidR="00A25C0F" w:rsidRPr="00DA34DF">
          <w:rPr>
            <w:rStyle w:val="ae"/>
            <w:rFonts w:ascii="Times New Roman" w:hAnsi="Times New Roman" w:cs="Times New Roman"/>
            <w:color w:val="0000FF"/>
            <w:sz w:val="28"/>
            <w:szCs w:val="28"/>
            <w:lang w:val="uk-UA"/>
          </w:rPr>
          <w:t>https://doi.org/10.5897/SRE2015.6193</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2DAD1AD0" w14:textId="4FF77FCA"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Chaganti, V.N., Ganjegunte, G., Niu, G., Ulery, A., Enciso, J.M., Flynn, R., Meki, N.,</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Kiniry, J.R., 2021. Yield response of canola as a biofuel feedstock and soil quality</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changes under treated urban wastewater irrigation and soil amendment application.</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Ind. Crops Prod. </w:t>
      </w:r>
      <w:hyperlink r:id="rId40" w:history="1">
        <w:r w:rsidR="00A25C0F" w:rsidRPr="00DA34DF">
          <w:rPr>
            <w:rStyle w:val="ae"/>
            <w:rFonts w:ascii="Times New Roman" w:hAnsi="Times New Roman" w:cs="Times New Roman"/>
            <w:color w:val="0000FF"/>
            <w:sz w:val="28"/>
            <w:szCs w:val="28"/>
            <w:lang w:val="uk-UA"/>
          </w:rPr>
          <w:t>https://doi.org/10.1016/j.indcrop.2021.113659</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42938968" w14:textId="05E3107B"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Chalapud, M.C., Herdt, M., Nicolao, E.S., Ruseckaite, R.A., Ciannamea, E.M., Stefani, P.</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M., 2020. Biobased particleboards based on rice husk and soy proteins: effect of the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impregnation with tung oil on the physical and mechanical behavior. Constr. Build.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Mater. 230, 116996 </w:t>
      </w:r>
      <w:hyperlink r:id="rId41" w:history="1">
        <w:r w:rsidR="00A25C0F" w:rsidRPr="00DA34DF">
          <w:rPr>
            <w:rStyle w:val="ae"/>
            <w:rFonts w:ascii="Times New Roman" w:hAnsi="Times New Roman" w:cs="Times New Roman"/>
            <w:color w:val="0000FF"/>
            <w:sz w:val="28"/>
            <w:szCs w:val="28"/>
            <w:lang w:val="uk-UA"/>
          </w:rPr>
          <w:t>https://doi.org/10.1016/j.conbuildmat.2019.116996</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343968D3" w14:textId="393DB1DE"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Chaydarreh, K.C., Lin, X., Guan, L., Yun, H., Gu, J., Hu, C., 2021. Utilization of tea oil</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camellia (Camellia oleifera Abel.) shells as alternative raw materials for</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lastRenderedPageBreak/>
        <w:t xml:space="preserve">manufacturing particleboard. Ind. Crops Prod. 161, 113221 </w:t>
      </w:r>
      <w:hyperlink r:id="rId42" w:history="1">
        <w:r w:rsidR="00A25C0F" w:rsidRPr="00DA34DF">
          <w:rPr>
            <w:rStyle w:val="ae"/>
            <w:rFonts w:ascii="Times New Roman" w:hAnsi="Times New Roman" w:cs="Times New Roman"/>
            <w:color w:val="0000FF"/>
            <w:sz w:val="28"/>
            <w:szCs w:val="28"/>
            <w:lang w:val="uk-UA"/>
          </w:rPr>
          <w:t>https://doi.org/10.1016/j.indcrop.2020.113221</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5556B5C7" w14:textId="79C8C206"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Copur, Y., Guler, C., Akgul, M., Tascioglu, C., 2007. Some chemical properties of</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hazelnut husk and its suitability for particle board production. Build. Environ. 25,</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68–72.</w:t>
      </w:r>
    </w:p>
    <w:p w14:paraId="59422569" w14:textId="6AA62E97"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Cosereanu, C.N., Brenci, L.-M.N.G., Zeleniuc, O.I., Fotin, A.N., 2014. Effect of particle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size and geometry on the performance of single-layer and three-layer particleboard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made from sunflower seed husks. BioResources 10, 1127–1136. </w:t>
      </w:r>
      <w:hyperlink r:id="rId43" w:history="1">
        <w:r w:rsidR="00A25C0F" w:rsidRPr="00DA34DF">
          <w:rPr>
            <w:rStyle w:val="ae"/>
            <w:rFonts w:ascii="Times New Roman" w:hAnsi="Times New Roman" w:cs="Times New Roman"/>
            <w:color w:val="0000FF"/>
            <w:sz w:val="28"/>
            <w:szCs w:val="28"/>
            <w:lang w:val="uk-UA"/>
          </w:rPr>
          <w:t>https://doi.org/10.15376/biores.10.1.1127-1136</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0CA055DE" w14:textId="612F85F2"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Cravo, J.C.M., Sartori, D.D.L., Fiorelli, J., Balieiro, J.C.D.C., Savastano Jr., H., 2015.</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PAINEL AGLOMERADO DE RES´IDUOS AGROINDUSTRIAIS. Ciˆenc. Florest. 25,</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721–730. </w:t>
      </w:r>
      <w:hyperlink r:id="rId44" w:history="1">
        <w:r w:rsidR="00A25C0F" w:rsidRPr="00DA34DF">
          <w:rPr>
            <w:rStyle w:val="ae"/>
            <w:rFonts w:ascii="Times New Roman" w:hAnsi="Times New Roman" w:cs="Times New Roman"/>
            <w:color w:val="0000FF"/>
            <w:sz w:val="28"/>
            <w:szCs w:val="28"/>
            <w:lang w:val="uk-UA"/>
          </w:rPr>
          <w:t>https://doi.org/10.5902/1980509819675</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66476BBB" w14:textId="37DF9398"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Dahmardeh Ghalehno, M., Nazerian, M., Bayatkashkooli, A., 2011. Influence of</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utilization of bagasse in surface layer on bending strength of three-layer</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particleboard. Eur. J. Wood Wood Prod. 69, 533–535. </w:t>
      </w:r>
      <w:hyperlink r:id="rId45" w:history="1">
        <w:r w:rsidR="00A25C0F" w:rsidRPr="00DA34DF">
          <w:rPr>
            <w:rStyle w:val="ae"/>
            <w:rFonts w:ascii="Times New Roman" w:hAnsi="Times New Roman" w:cs="Times New Roman"/>
            <w:color w:val="0000FF"/>
            <w:sz w:val="28"/>
            <w:szCs w:val="28"/>
            <w:lang w:val="uk-UA"/>
          </w:rPr>
          <w:t>https://doi.org/10.1007/s00107-010-0441-y</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7ED4C3E5" w14:textId="443A358F"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Dai, C., Wasylciw, W., Jin, J., 2004. Comparison of the pressing behaviour of wood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particleboard and strawboard. Wood Sci. Technol. 38, 529–537. </w:t>
      </w:r>
      <w:hyperlink r:id="rId46" w:history="1">
        <w:r w:rsidR="00A25C0F" w:rsidRPr="00DA34DF">
          <w:rPr>
            <w:rStyle w:val="ae"/>
            <w:rFonts w:ascii="Times New Roman" w:hAnsi="Times New Roman" w:cs="Times New Roman"/>
            <w:color w:val="0000FF"/>
            <w:sz w:val="28"/>
            <w:szCs w:val="28"/>
            <w:lang w:val="uk-UA"/>
          </w:rPr>
          <w:t>https://doi.org/10.1007/s00226-004-0256-2</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6ED93BFC" w14:textId="137913DC"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De Almeida, A.C., De Araujo, V., Morales, E., Gava, M., Munis, R.A., Garcia, J.N., Cortez-Barbosa, J., 2017. Wood-bamboo particleboard: mechanical properties.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BioResources 12, 7784–7792. </w:t>
      </w:r>
      <w:hyperlink r:id="rId47" w:history="1">
        <w:r w:rsidR="00A25C0F" w:rsidRPr="00DA34DF">
          <w:rPr>
            <w:rStyle w:val="ae"/>
            <w:rFonts w:ascii="Times New Roman" w:hAnsi="Times New Roman" w:cs="Times New Roman"/>
            <w:color w:val="0000FF"/>
            <w:sz w:val="28"/>
            <w:szCs w:val="28"/>
            <w:lang w:val="uk-UA"/>
          </w:rPr>
          <w:t>https://doi.org/10.15376/biores.12.4.7784-7792</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4BD8A304" w14:textId="77777777" w:rsidR="00A25C0F"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DIN EN 16516: 2020-10. Construction products: Assessment of release of dangerous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substances - Determination of emissions into indoor air (includes Amendment 2020).</w:t>
      </w:r>
      <w:r w:rsidR="00A25C0F" w:rsidRPr="004943C2">
        <w:rPr>
          <w:rFonts w:ascii="Times New Roman" w:hAnsi="Times New Roman" w:cs="Times New Roman"/>
          <w:sz w:val="28"/>
          <w:szCs w:val="28"/>
          <w:lang w:val="uk-UA"/>
        </w:rPr>
        <w:t xml:space="preserve"> </w:t>
      </w:r>
    </w:p>
    <w:p w14:paraId="5DB51920" w14:textId="2641F820"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DIRECTIVE (EU), 2018. DIRECTIVE (EU) Of the European Parliament and of the Council</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L of 11 December 2018 on the Promotion of the Use of Energy From Renewable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Sources.</w:t>
      </w:r>
    </w:p>
    <w:p w14:paraId="62D6D50D" w14:textId="2F18E499"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lastRenderedPageBreak/>
        <w:t>Dolny, S., Rogozinski, T., 2010. Influence of moisture content on the physical and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aerodynamic properties of dusts from working of particleboards. Ann. Wars. Univ.</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Life Sci. – SGGW For. Wood Technol. 17, 138–141.</w:t>
      </w:r>
    </w:p>
    <w:p w14:paraId="460B98B4" w14:textId="39244258"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Dukarska, D., 2013. Ro´sliny alternatywne jako potencjalny surowiec w produkcji płyt</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wi´orowych. Biul. Inf. OBRPPD 1/2 5–17.</w:t>
      </w:r>
    </w:p>
    <w:p w14:paraId="75713F9F" w14:textId="2CD93CEF"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Dukarska, D., Bartkowiak, M., Stachowiak-Wencek, A., 2015. White mustard straw as an</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alternative raw material in the manufacture of particleboards resinated with</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different amount of urea formaldehyde resin. Drewno 58, 49–63. </w:t>
      </w:r>
      <w:hyperlink r:id="rId48" w:history="1">
        <w:r w:rsidR="00A25C0F" w:rsidRPr="00DA34DF">
          <w:rPr>
            <w:rStyle w:val="ae"/>
            <w:rFonts w:ascii="Times New Roman" w:hAnsi="Times New Roman" w:cs="Times New Roman"/>
            <w:color w:val="0000FF"/>
            <w:sz w:val="28"/>
            <w:szCs w:val="28"/>
            <w:lang w:val="uk-UA"/>
          </w:rPr>
          <w:t>https://doi.org/10.12841/wood.1644-3985.089.04</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60CD8003" w14:textId="1AB8BB05"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Dukarska, D., Czarnecki, R., Dziurka, D., Mirski, R., 2017. Construction particleboards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made from rapeseed straw glued with hybrid pMDI/PF resin. Eur. J. Wood Wood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Prod. 75, 175–184. </w:t>
      </w:r>
      <w:hyperlink r:id="rId49" w:history="1">
        <w:r w:rsidR="00A25C0F" w:rsidRPr="00DA34DF">
          <w:rPr>
            <w:rStyle w:val="ae"/>
            <w:rFonts w:ascii="Times New Roman" w:hAnsi="Times New Roman" w:cs="Times New Roman"/>
            <w:color w:val="0000FF"/>
            <w:sz w:val="28"/>
            <w:szCs w:val="28"/>
            <w:lang w:val="uk-UA"/>
          </w:rPr>
          <w:t>https://doi.org/10.1007/s00107-016-1143-x</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7592F671" w14:textId="4B8FB38E"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Dukarska, D., Pędzik, M., Rogozi´nska, W., Rogozi´nski, T., Czarnecki, R., 2019.</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Characteristics of straw particles of selected grain species purposed for the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production of lignocellulose particleboards. Part. Sci. Technol. 1–10.</w:t>
      </w:r>
      <w:r w:rsidR="00A25C0F" w:rsidRPr="004943C2">
        <w:rPr>
          <w:rFonts w:ascii="Times New Roman" w:hAnsi="Times New Roman" w:cs="Times New Roman"/>
          <w:sz w:val="28"/>
          <w:szCs w:val="28"/>
          <w:lang w:val="uk-UA"/>
        </w:rPr>
        <w:t xml:space="preserve"> </w:t>
      </w:r>
    </w:p>
    <w:p w14:paraId="22053C8C" w14:textId="62E822E1"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EN 309, 2007. Particleboards - Definition and Classification.</w:t>
      </w:r>
      <w:r w:rsidR="00A25C0F" w:rsidRPr="004943C2">
        <w:rPr>
          <w:rFonts w:ascii="Times New Roman" w:hAnsi="Times New Roman" w:cs="Times New Roman"/>
          <w:sz w:val="28"/>
          <w:szCs w:val="28"/>
          <w:lang w:val="uk-UA"/>
        </w:rPr>
        <w:t xml:space="preserve"> </w:t>
      </w:r>
    </w:p>
    <w:p w14:paraId="3DF08520" w14:textId="77777777"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EN 312, 2010. Particleboards - Specifications.</w:t>
      </w:r>
    </w:p>
    <w:p w14:paraId="2341EC7B" w14:textId="47D03FAA"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European Commission, 2018. A Sustainable Bioeconomy for Europe: Strengthening the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Connection Between Economy, Society and the Environment. </w:t>
      </w:r>
      <w:hyperlink r:id="rId50" w:history="1">
        <w:r w:rsidR="00A25C0F" w:rsidRPr="00DA34DF">
          <w:rPr>
            <w:rStyle w:val="ae"/>
            <w:rFonts w:ascii="Times New Roman" w:hAnsi="Times New Roman" w:cs="Times New Roman"/>
            <w:color w:val="0000FF"/>
            <w:sz w:val="28"/>
            <w:szCs w:val="28"/>
            <w:lang w:val="uk-UA"/>
          </w:rPr>
          <w:t>https://doi.org/10.2777/792130</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6E0EF0E2" w14:textId="6E62E800"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Fahmy, Y., Fahmy, T.Y.A., Mobarak, F., El-Sakhawy, M., Fadl, M.H., 2017. Agricultural</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residues (Wastes) for manufacture of paper, board, and miscellaneous products: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background overview and future prospects. Int. J. Chem. Tech Res. 10, 424–448.</w:t>
      </w:r>
    </w:p>
    <w:p w14:paraId="09022521" w14:textId="227E3C66"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FAO, 2021. Food and Agriculture Organisation of the United Nations. Wood-based Panels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Production Quantity by Country. Accessed: 15 March 2021. </w:t>
      </w:r>
      <w:hyperlink r:id="rId51" w:anchor="data/FO/visualize" w:history="1">
        <w:r w:rsidR="00A25C0F" w:rsidRPr="00DA34DF">
          <w:rPr>
            <w:rStyle w:val="ae"/>
            <w:rFonts w:ascii="Times New Roman" w:hAnsi="Times New Roman" w:cs="Times New Roman"/>
            <w:color w:val="0000FF"/>
            <w:sz w:val="28"/>
            <w:szCs w:val="28"/>
            <w:lang w:val="uk-UA"/>
          </w:rPr>
          <w:t>https://fao.org/faostat/en/#data/FO/visualize</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01C91BE4" w14:textId="5B0DF1F6"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Faria, D.L., Guimar˜aes, I.L., Sousa, T.B., Prot´asio, T.D.P., Mendes, L.M., Guimar˜aes Jr., J.</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B., 2020. Technological properties of medium density </w:t>
      </w:r>
      <w:r w:rsidRPr="004943C2">
        <w:rPr>
          <w:rFonts w:ascii="Times New Roman" w:hAnsi="Times New Roman" w:cs="Times New Roman"/>
          <w:sz w:val="28"/>
          <w:szCs w:val="28"/>
          <w:lang w:val="uk-UA"/>
        </w:rPr>
        <w:lastRenderedPageBreak/>
        <w:t>particleboard produced with</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soybean pod husk and Eucalyptus wood. Sci. For. 48. </w:t>
      </w:r>
      <w:hyperlink r:id="rId52" w:history="1">
        <w:r w:rsidR="00A25C0F" w:rsidRPr="00DA34DF">
          <w:rPr>
            <w:rStyle w:val="ae"/>
            <w:rFonts w:ascii="Times New Roman" w:hAnsi="Times New Roman" w:cs="Times New Roman"/>
            <w:color w:val="0000FF"/>
            <w:sz w:val="28"/>
            <w:szCs w:val="28"/>
            <w:lang w:val="uk-UA"/>
          </w:rPr>
          <w:t>https://doi.org/10.18671/scifor.v48n126.19</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15DCA53E" w14:textId="41460BE9"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Ferrandez-Villena, M., Ferrandez-Garcia, A., Garcia-Ortu˜no, T., Ferrandez-Garcia, C.E.,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Garcia, M.T.F., 2020. Properties of wood particleboards containing giant reed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(Arundo donax L.) particles. Sustainability 12, 10469. </w:t>
      </w:r>
      <w:hyperlink r:id="rId53" w:history="1">
        <w:r w:rsidR="00A25C0F" w:rsidRPr="00DA34DF">
          <w:rPr>
            <w:rStyle w:val="ae"/>
            <w:rFonts w:ascii="Times New Roman" w:hAnsi="Times New Roman" w:cs="Times New Roman"/>
            <w:color w:val="0000FF"/>
            <w:sz w:val="28"/>
            <w:szCs w:val="28"/>
            <w:lang w:val="uk-UA"/>
          </w:rPr>
          <w:t>https://doi.org/10.3390/su122410469</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45955F65" w14:textId="31A24D6A"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Fiorelli, J., Galo, R.G., Castro Jr., S.L., Belini, U.L., Lasso, P.R.O., Savastano, H., 2018.</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Multilayer particleboard produced with agroindustrial waste and amazonia</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vegetable fibres. Waste Biomass Valorization 9, 1151–1161. </w:t>
      </w:r>
      <w:hyperlink r:id="rId54" w:history="1">
        <w:r w:rsidR="00A25C0F" w:rsidRPr="00DA34DF">
          <w:rPr>
            <w:rStyle w:val="ae"/>
            <w:rFonts w:ascii="Times New Roman" w:hAnsi="Times New Roman" w:cs="Times New Roman"/>
            <w:color w:val="0000FF"/>
            <w:sz w:val="28"/>
            <w:szCs w:val="28"/>
            <w:lang w:val="uk-UA"/>
          </w:rPr>
          <w:t>https://doi.org/10.1007/s12649-017-9889-x</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2176D6B3" w14:textId="70DC116F"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Frąckowiak, I., 2007. Z bada´n nad wykorzystaniem alternatywnych surowc´ow</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lignocelulozowych do produkcji płyt wi´orowych. In: Technologia drewna wczoraj,</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dzi´s, jutro. Studia i szkice na jubileusz profesora Ryszarda Babickiego. ITD Pozn.</w:t>
      </w:r>
    </w:p>
    <w:p w14:paraId="0A05C65A" w14:textId="41230F84"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Frąckowiak, I., Fuczek, D., Kowaluk, G., 2008. Impact of different lignocelluosic</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materials used in core of particleboard on modulus of elasticity and bending</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strength. Drewno 51, 5–14.</w:t>
      </w:r>
    </w:p>
    <w:p w14:paraId="60001AD2" w14:textId="532701D9"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Funke, A., Mumme, J., Koon, M., Diakit´e, M., 2013. Cascaded production of biogas and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hydrochar from wheat straw: energetic potential and recovery of carbon and plant</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nutrients. Biomass Bioenergy 58, 229–237. </w:t>
      </w:r>
      <w:hyperlink r:id="rId55" w:history="1">
        <w:r w:rsidR="00A25C0F" w:rsidRPr="00DA34DF">
          <w:rPr>
            <w:rStyle w:val="ae"/>
            <w:rFonts w:ascii="Times New Roman" w:hAnsi="Times New Roman" w:cs="Times New Roman"/>
            <w:color w:val="0000FF"/>
            <w:sz w:val="28"/>
            <w:szCs w:val="28"/>
            <w:lang w:val="uk-UA"/>
          </w:rPr>
          <w:t>https://doi.org/10.1016/j.biombioe.2013.08.018</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14A1A37C" w14:textId="3055388C"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Gauss, C., Araujo, V.D., Gava, M., Cortez-Barbosa, J., Savastano Jr., H., 2019. Bamboo</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particleboards: recent developments. Pesqui. Agropecu´aria Trop. 49, e55081</w:t>
      </w:r>
      <w:r w:rsidR="00A25C0F" w:rsidRPr="004943C2">
        <w:rPr>
          <w:rFonts w:ascii="Times New Roman" w:hAnsi="Times New Roman" w:cs="Times New Roman"/>
          <w:sz w:val="28"/>
          <w:szCs w:val="28"/>
          <w:lang w:val="uk-UA"/>
        </w:rPr>
        <w:t xml:space="preserve">. </w:t>
      </w:r>
      <w:hyperlink r:id="rId56" w:history="1">
        <w:r w:rsidR="00A25C0F" w:rsidRPr="004943C2">
          <w:rPr>
            <w:rStyle w:val="ae"/>
            <w:rFonts w:ascii="Times New Roman" w:hAnsi="Times New Roman" w:cs="Times New Roman"/>
            <w:sz w:val="28"/>
            <w:szCs w:val="28"/>
            <w:lang w:val="uk-UA"/>
          </w:rPr>
          <w:t>https://doi.org/10.1590/1983-40632019v4955081</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419310A7" w14:textId="6078FB79"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Goncalves, F., Benigno Paes, J., Martinez Lopez, Y., Gutenberg de Alcantara</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Segundinho, P., de Oliveira, R., Vargas Fassarella, M., Soares Brito, A., Silva</w:t>
      </w:r>
    </w:p>
    <w:p w14:paraId="48250493" w14:textId="34A74636"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Chaves, I.L., Ferreira Martins, R.S., 2021. Resistance of particleboards produced with</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ligno-cellulosic agro-industrial wastes to fungi and termites. Int. Biodeterior.</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Biodegrad. 105–159. </w:t>
      </w:r>
      <w:hyperlink r:id="rId57" w:history="1">
        <w:r w:rsidR="00A25C0F" w:rsidRPr="00DA34DF">
          <w:rPr>
            <w:rStyle w:val="ae"/>
            <w:rFonts w:ascii="Times New Roman" w:hAnsi="Times New Roman" w:cs="Times New Roman"/>
            <w:color w:val="0000FF"/>
            <w:sz w:val="28"/>
            <w:szCs w:val="28"/>
            <w:lang w:val="uk-UA"/>
          </w:rPr>
          <w:t>https://doi.org/10.1016/j.ibiod.2020.105159</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7AC401B5" w14:textId="0F9E60C3"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lastRenderedPageBreak/>
        <w:t>G´orna, A., Adamowicz, K., 2020. Predykcja cen surowca drzewnego na podstawie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siedmioletniego modelu tendencji rozwojowej. Sylwan 164 (3), 206–215. </w:t>
      </w:r>
      <w:hyperlink r:id="rId58" w:history="1">
        <w:r w:rsidR="00A25C0F" w:rsidRPr="00DA34DF">
          <w:rPr>
            <w:rStyle w:val="ae"/>
            <w:rFonts w:ascii="Times New Roman" w:hAnsi="Times New Roman" w:cs="Times New Roman"/>
            <w:color w:val="0000FF"/>
            <w:sz w:val="28"/>
            <w:szCs w:val="28"/>
            <w:lang w:val="uk-UA"/>
          </w:rPr>
          <w:t>https://doi.org/10.26202/SYLWAN.2019099</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4A611319" w14:textId="7879ADBF"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Guimar˜aes, I.L., Veloso, M.C.R.A., Lisboa, F.J.N., Mendes, R.F., Mendes, L.M., Farrapo, C.</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L., Guimar˜aes Jr, J.B., 2019. Aproveitamento do casquilho de soja para a produç˜ao</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de pain´eis aglomerados convencionais de baixa densidade. Rev. Bras. Ciˆenc. Agr´ar. -Braz. J. Agric. Sci. 14, 1–6. </w:t>
      </w:r>
      <w:hyperlink r:id="rId59" w:history="1">
        <w:r w:rsidR="00A25C0F" w:rsidRPr="00DA34DF">
          <w:rPr>
            <w:rStyle w:val="ae"/>
            <w:rFonts w:ascii="Times New Roman" w:hAnsi="Times New Roman" w:cs="Times New Roman"/>
            <w:color w:val="0000FF"/>
            <w:sz w:val="28"/>
            <w:szCs w:val="28"/>
            <w:lang w:val="uk-UA"/>
          </w:rPr>
          <w:t>https://doi.org/10.5039/agraria.v14i2a5643</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4B6D7803" w14:textId="68AF30DD"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Gunnarsson, I.B., Svensson, S.-E., Johansson, E., Karakashev, D., Angelidaki, I., 2014.</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Potential of Jerusalem artichoke (Helianthus tuberosus L.) as a biorefinery crop. Ind.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Crops Prod. 56, 231–240. </w:t>
      </w:r>
      <w:hyperlink r:id="rId60" w:history="1">
        <w:r w:rsidR="00A25C0F" w:rsidRPr="00DA34DF">
          <w:rPr>
            <w:rStyle w:val="ae"/>
            <w:rFonts w:ascii="Times New Roman" w:hAnsi="Times New Roman" w:cs="Times New Roman"/>
            <w:color w:val="0000FF"/>
            <w:sz w:val="28"/>
            <w:szCs w:val="28"/>
            <w:lang w:val="uk-UA"/>
          </w:rPr>
          <w:t>https://doi.org/10.1016/j.indcrop.2014.03.010</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41A1F5F0" w14:textId="77777777"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GUS, 2019. U˙ zytkowanie grunt´ow i powierzchnia zasiew´ow w 2019.</w:t>
      </w:r>
    </w:p>
    <w:p w14:paraId="1FF6E6ED" w14:textId="31DD1E9A"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GUS, 2020. The Resulting Estimate of the Main Agricultural and Horticultural Crops in</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2020.</w:t>
      </w:r>
    </w:p>
    <w:p w14:paraId="3ECD011A" w14:textId="5E937DCA"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Guuntekin, E., Karakus, B., 2008. Feasibility of using eggplant (Solanum melongena)</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stalks in the production of experimental particleboard. Ind. Crops Prod. 27,</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354–358. </w:t>
      </w:r>
      <w:hyperlink r:id="rId61" w:history="1">
        <w:r w:rsidR="00A25C0F" w:rsidRPr="00DA34DF">
          <w:rPr>
            <w:rStyle w:val="ae"/>
            <w:rFonts w:ascii="Times New Roman" w:hAnsi="Times New Roman" w:cs="Times New Roman"/>
            <w:color w:val="0000FF"/>
            <w:sz w:val="28"/>
            <w:szCs w:val="28"/>
            <w:lang w:val="uk-UA"/>
          </w:rPr>
          <w:t>https://doi.org/10.1016/j.indcrop.2007.12.003</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51225236" w14:textId="773055A2"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Guuntekin, E., Uner, B., Karakus, B., 2009. Chemical composition of tomato (Solanum</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lycopersicum) stalk and suitability in the particleboard production. J. Environ. Biol.</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30, 731–734.</w:t>
      </w:r>
    </w:p>
    <w:p w14:paraId="3B838EC5" w14:textId="21A2EAFA"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Halip, A.H., Hua, L.S., Tahir, P.Md., Edrus, S.S.A.A., Ishak, M.Md., Selimin, M.A.,</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Hamid, S.A., 2019. Kenaf and kenaf-rubberwood hybrid particleboards. Int. J.</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Recent Technol. Eng. 8, 464–468. </w:t>
      </w:r>
      <w:hyperlink r:id="rId62" w:history="1">
        <w:r w:rsidR="00A25C0F" w:rsidRPr="00DA34DF">
          <w:rPr>
            <w:rStyle w:val="ae"/>
            <w:rFonts w:ascii="Times New Roman" w:hAnsi="Times New Roman" w:cs="Times New Roman"/>
            <w:color w:val="0000FF"/>
            <w:sz w:val="28"/>
            <w:szCs w:val="28"/>
            <w:lang w:val="uk-UA"/>
          </w:rPr>
          <w:t>https://doi.org/10.35940/ijrte.B1090.0782S419</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01C9A0E6" w14:textId="77777777" w:rsidR="00A25C0F"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Haque, M.E., Khan, M.W., Rani, M., 2021. Studies on morphological, physico-chemical</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and mechanical properties of wheat straw reinforced polyester resin composite.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Polym. Bull. </w:t>
      </w:r>
      <w:hyperlink r:id="rId63" w:history="1">
        <w:r w:rsidR="00A25C0F" w:rsidRPr="00DA34DF">
          <w:rPr>
            <w:rStyle w:val="ae"/>
            <w:rFonts w:ascii="Times New Roman" w:hAnsi="Times New Roman" w:cs="Times New Roman"/>
            <w:color w:val="0000FF"/>
            <w:sz w:val="28"/>
            <w:szCs w:val="28"/>
            <w:lang w:val="uk-UA"/>
          </w:rPr>
          <w:t>https://doi.org/10.1007/s00289-021-03630-z</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7998895D" w14:textId="7C1DF34F"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lastRenderedPageBreak/>
        <w:t>Hofsetz, K., Silva, M.A., 2012. Brazilian sugarcane bagasse: energy and non-energy</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consumption. Biomass Bioenergy 46, 564–573. </w:t>
      </w:r>
      <w:hyperlink r:id="rId64" w:history="1">
        <w:r w:rsidR="00A25C0F" w:rsidRPr="00DA34DF">
          <w:rPr>
            <w:rStyle w:val="ae"/>
            <w:rFonts w:ascii="Times New Roman" w:hAnsi="Times New Roman" w:cs="Times New Roman"/>
            <w:color w:val="0000FF"/>
            <w:sz w:val="28"/>
            <w:szCs w:val="28"/>
            <w:lang w:val="uk-UA"/>
          </w:rPr>
          <w:t>https://doi.org/10.1016/j.biombioe.2012.06.038</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2D1B084C" w14:textId="526899CF"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Hussein, Z., Ashour, T., Khalil, M., Bahnasawy, A., Ali, S., Hollands, J., Korjenic, A.,</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2019. Rice Straw and flax Fiber particleboards as a product of agricultural waste: an evaluation of technical properties. Appl. Sci. 9, 3878. </w:t>
      </w:r>
      <w:hyperlink r:id="rId65" w:history="1">
        <w:r w:rsidR="00A25C0F" w:rsidRPr="00DA34DF">
          <w:rPr>
            <w:rStyle w:val="ae"/>
            <w:rFonts w:ascii="Times New Roman" w:hAnsi="Times New Roman" w:cs="Times New Roman"/>
            <w:color w:val="0000FF"/>
            <w:sz w:val="28"/>
            <w:szCs w:val="28"/>
            <w:lang w:val="uk-UA"/>
          </w:rPr>
          <w:t>https://doi.org/10.3390/app9183878</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7FAE1B2E" w14:textId="08E7A22D"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Hýsek, ˇS., Podlena, M., B¨ohm, M., Bartsch, H., Wenderdel, C., 2018a. Effect of cold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plasma surface pre-treatment of wheat straw particles on straw board properties.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BioRes 13, 5065–5079. </w:t>
      </w:r>
      <w:hyperlink r:id="rId66" w:history="1">
        <w:r w:rsidR="00A25C0F" w:rsidRPr="00DA34DF">
          <w:rPr>
            <w:rStyle w:val="ae"/>
            <w:rFonts w:ascii="Times New Roman" w:hAnsi="Times New Roman" w:cs="Times New Roman"/>
            <w:color w:val="0000FF"/>
            <w:sz w:val="28"/>
            <w:szCs w:val="28"/>
            <w:lang w:val="uk-UA"/>
          </w:rPr>
          <w:t>https://doi.org/10.15376/biores.13.3.5065-5079</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175DBDA1" w14:textId="4E2CFE06"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Hýsek, ˇS., Sikora, A., Sch¨onfelder, O., B¨ohm, M., 2018b. Physical and mechanical</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properties of boards made from modified rapeseed straw particles. BioRes. 13,</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6396–6408.</w:t>
      </w:r>
    </w:p>
    <w:p w14:paraId="774A6C1E" w14:textId="77AFDD2F"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Hýsek, ˇS., Frydrych, M., Herclík, M., Louda, P., Fridrichov´a, L., Le Van, S., Le Chi, H.,</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2019. Fire-resistant sandwich-structured composite material based on alternative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materials and its physical and mechanical properties. Materials 12, 1432. </w:t>
      </w:r>
      <w:hyperlink r:id="rId67" w:history="1">
        <w:r w:rsidR="00A25C0F" w:rsidRPr="00DA34DF">
          <w:rPr>
            <w:rStyle w:val="ae"/>
            <w:rFonts w:ascii="Times New Roman" w:hAnsi="Times New Roman" w:cs="Times New Roman"/>
            <w:color w:val="0000FF"/>
            <w:sz w:val="28"/>
            <w:szCs w:val="28"/>
            <w:lang w:val="uk-UA"/>
          </w:rPr>
          <w:t>https://doi.org/10.3390/ma12091432</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4D7DEB38" w14:textId="684FD9DC"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Hýskov´a, P., Hýsek, ˇS., Sch¨onfelder, O., ˇSedivka, P., Lexa, M., Jarský, V., 2020.</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Utilization of agricultural rests: straw-based composite panels made from enzymatic</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modified wheat and rapeseed straw. Ind. Crops Prod. 144, 112067 https://doi.org/10.1016/j.indcrop.2019.112067.</w:t>
      </w:r>
    </w:p>
    <w:p w14:paraId="33160D98" w14:textId="0E904B03"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Irke, M., Barbu, M.C., Niemz, P., Carvalho, L., Martins, J.M.S., Costa, C.A.V.,</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Muszy´nski, L., Launey, M.E., Sernek, M., Dunky, M., Aderhold, J., Plinke, B.,</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Treusch, O., Ohlmeyer, M., Paul, W., 2010. Wood-Based Panels: An Introduction for</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Specialists. Brunel University Press, London, England.</w:t>
      </w:r>
    </w:p>
    <w:p w14:paraId="54BC268E" w14:textId="52052801"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Iˇzdinský, J., Vidholdova, Z., Reinprecht, L., 2020. Particleboards from recycled wood.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Forests 11, 1166. </w:t>
      </w:r>
      <w:hyperlink r:id="rId68" w:history="1">
        <w:r w:rsidR="00A25C0F" w:rsidRPr="00DA34DF">
          <w:rPr>
            <w:rStyle w:val="ae"/>
            <w:rFonts w:ascii="Times New Roman" w:hAnsi="Times New Roman" w:cs="Times New Roman"/>
            <w:color w:val="0000FF"/>
            <w:sz w:val="28"/>
            <w:szCs w:val="28"/>
            <w:lang w:val="uk-UA"/>
          </w:rPr>
          <w:t>https://doi.org/10.3390/f11111166</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1A14BC87" w14:textId="51FDBF8D"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Jackowiak, B., Bąbelewski, P., Tokarska-Guzik, B., 2018. Analiza stopnia inwazyjno´sci</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gatunk´ow obcych w Polsce wraz ze wskazaniem gatunk´ow </w:t>
      </w:r>
      <w:r w:rsidRPr="004943C2">
        <w:rPr>
          <w:rFonts w:ascii="Times New Roman" w:hAnsi="Times New Roman" w:cs="Times New Roman"/>
          <w:sz w:val="28"/>
          <w:szCs w:val="28"/>
          <w:lang w:val="uk-UA"/>
        </w:rPr>
        <w:lastRenderedPageBreak/>
        <w:t>istotnie zagra˙ zających</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rodzimej florze i faunie oraz propozycją działa´n strategicznych w zakresie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mo˙ zliwo´sci ich zwalczania. Uniw. ´Sląski.</w:t>
      </w:r>
    </w:p>
    <w:p w14:paraId="239D1B41" w14:textId="6AA8DE5E"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Jakubowski, M., Tomczak, A., Jelonek, T., Grzywi´nski, W., 2018. Wykorzystanie drewna</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i mo˙ zliwo´sci uprawy drzew z rodzaju Paulownia. Acta Sci Pol Silv Colendar Ratio</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Ind Lignar 17, 291–297. </w:t>
      </w:r>
      <w:hyperlink r:id="rId69" w:history="1">
        <w:r w:rsidR="00A25C0F" w:rsidRPr="00DA34DF">
          <w:rPr>
            <w:rStyle w:val="ae"/>
            <w:rFonts w:ascii="Times New Roman" w:hAnsi="Times New Roman" w:cs="Times New Roman"/>
            <w:color w:val="0000FF"/>
            <w:sz w:val="28"/>
            <w:szCs w:val="28"/>
            <w:lang w:val="uk-UA"/>
          </w:rPr>
          <w:t>https://doi.org/10.17306/J.AFW.2018.4.26</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1D585F13" w14:textId="5571FAE2"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Jamaludin, M.A., Taib, M.N.A.M., Zakaria, M.N., Kassim, M.A., Zainuddin, N.S., 2013.</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Non-steady state moisture diffusion flow in homogenous pineapple leaves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particleboard. Adv. Mater. Res. 774–776, 279–283. </w:t>
      </w:r>
      <w:hyperlink r:id="rId70" w:history="1">
        <w:r w:rsidR="00A25C0F" w:rsidRPr="00DA34DF">
          <w:rPr>
            <w:rStyle w:val="ae"/>
            <w:rFonts w:ascii="Times New Roman" w:hAnsi="Times New Roman" w:cs="Times New Roman"/>
            <w:color w:val="0000FF"/>
            <w:sz w:val="28"/>
            <w:szCs w:val="28"/>
            <w:lang w:val="uk-UA"/>
          </w:rPr>
          <w:t>https://doi.org/10.4028/www.scientific.net/AMR.774-776.279</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6D0FB3A3" w14:textId="2F85011F"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Janiszewska, D., 2018. Bark liquefaction for use in three-layer particleboard bonding.</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Drew. Pr. Nauk. Doniesienia Komun. https://doi.org/10.12841/wood.1644-3985.310.09.</w:t>
      </w:r>
    </w:p>
    <w:p w14:paraId="0D7E1993" w14:textId="12108E98"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Janiszewska, D., Frąckowiak, I., Mytko, K., 2016. Exploitation of liquefied wood waste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for binding recycled wood particleboards. Holzforschung 70, 1135–1138. </w:t>
      </w:r>
      <w:hyperlink r:id="rId71" w:history="1">
        <w:r w:rsidR="00A25C0F" w:rsidRPr="00DA34DF">
          <w:rPr>
            <w:rStyle w:val="ae"/>
            <w:rFonts w:ascii="Times New Roman" w:hAnsi="Times New Roman" w:cs="Times New Roman"/>
            <w:color w:val="0000FF"/>
            <w:sz w:val="28"/>
            <w:szCs w:val="28"/>
            <w:lang w:val="uk-UA"/>
          </w:rPr>
          <w:t>https://doi.org/10.1515/hf-2016-0043</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627EE1AB" w14:textId="25C2DB35"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Janiszewska, D., Olchowski, R., Nowicka, A., Zborowska, M., Marszałkiewicz, K.,</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Shams, M., Giannakoudakis, D.A., Anastopoulos, I., Barczak, M., 2021. Activated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biochars derived from wood biomass liquefaction residues for effective removal of</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hazardous hexavalent chromium from aquatic environments. Gcb Bioenergy 1–13.</w:t>
      </w:r>
      <w:r w:rsidR="00A25C0F" w:rsidRPr="004943C2">
        <w:rPr>
          <w:rFonts w:ascii="Times New Roman" w:hAnsi="Times New Roman" w:cs="Times New Roman"/>
          <w:sz w:val="28"/>
          <w:szCs w:val="28"/>
          <w:lang w:val="uk-UA"/>
        </w:rPr>
        <w:t xml:space="preserve"> </w:t>
      </w:r>
      <w:hyperlink r:id="rId72" w:history="1">
        <w:r w:rsidR="00A25C0F" w:rsidRPr="00DA34DF">
          <w:rPr>
            <w:rStyle w:val="ae"/>
            <w:rFonts w:ascii="Times New Roman" w:hAnsi="Times New Roman" w:cs="Times New Roman"/>
            <w:color w:val="0000FF"/>
            <w:sz w:val="28"/>
            <w:szCs w:val="28"/>
            <w:lang w:val="uk-UA"/>
          </w:rPr>
          <w:t>https://doi.org/10.1111/gcbb.12839</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1D3F33B1" w14:textId="5BAE93B1"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Juliana, A.H., Paridah, M.T., Rahim, S., Nor Azowa, I., Anwar, U.M.K., 2012. Properties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of particleboard made from kenaf (Hibiscus cannabinus L.) as function of particle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geometry. Mater. Des. 34, 406–411. </w:t>
      </w:r>
      <w:hyperlink r:id="rId73" w:history="1">
        <w:r w:rsidR="00A25C0F" w:rsidRPr="00DA34DF">
          <w:rPr>
            <w:rStyle w:val="ae"/>
            <w:rFonts w:ascii="Times New Roman" w:hAnsi="Times New Roman" w:cs="Times New Roman"/>
            <w:color w:val="0000FF"/>
            <w:sz w:val="28"/>
            <w:szCs w:val="28"/>
            <w:lang w:val="uk-UA"/>
          </w:rPr>
          <w:t>https://doi.org/10.1016/j.matdes.2011.08.019</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04618F60" w14:textId="42C97488"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Jung, C.-D., Yu, J.-H., Eom, I.-Y., Hong, K.-S., 2013. Sugar yields from sunflower stalks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treated by hydrothermolysis and subsequent enzymatic hydrolysis. Bioresour.</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Technol. 138, 1–7. </w:t>
      </w:r>
      <w:hyperlink r:id="rId74" w:history="1">
        <w:r w:rsidR="00A25C0F" w:rsidRPr="00DA34DF">
          <w:rPr>
            <w:rStyle w:val="ae"/>
            <w:rFonts w:ascii="Times New Roman" w:hAnsi="Times New Roman" w:cs="Times New Roman"/>
            <w:color w:val="0000FF"/>
            <w:sz w:val="28"/>
            <w:szCs w:val="28"/>
            <w:lang w:val="uk-UA"/>
          </w:rPr>
          <w:t>https://doi.org/10.1016/j.biortech.2013.03.033</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6328C1A7" w14:textId="3365409C"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Keskin, H., Kucuktuvek, M., Guru, M., 2015. The potential of poppy (Papaver</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somniferum Linnaeus) husk for manufacturing wood-based particleboards. </w:t>
      </w:r>
      <w:r w:rsidRPr="004943C2">
        <w:rPr>
          <w:rFonts w:ascii="Times New Roman" w:hAnsi="Times New Roman" w:cs="Times New Roman"/>
          <w:sz w:val="28"/>
          <w:szCs w:val="28"/>
          <w:lang w:val="uk-UA"/>
        </w:rPr>
        <w:lastRenderedPageBreak/>
        <w:t>Constr.</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Build. Mater. 95, 224–231. </w:t>
      </w:r>
      <w:hyperlink r:id="rId75" w:history="1">
        <w:r w:rsidR="00A25C0F" w:rsidRPr="00DA34DF">
          <w:rPr>
            <w:rStyle w:val="ae"/>
            <w:rFonts w:ascii="Times New Roman" w:hAnsi="Times New Roman" w:cs="Times New Roman"/>
            <w:color w:val="0000FF"/>
            <w:sz w:val="28"/>
            <w:szCs w:val="28"/>
            <w:lang w:val="uk-UA"/>
          </w:rPr>
          <w:t>https://doi.org/10.1016/j.conbuildmat.2015.07.160</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3EABE487" w14:textId="6983EC3F"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Khazaeian, A., Ashori, A., Dizaj, M.Y., 2015. Suitability of sorghum stalk fibers for</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production of particleboard. Carbohydr. Polym. 120, 15–21. </w:t>
      </w:r>
      <w:hyperlink r:id="rId76" w:history="1">
        <w:r w:rsidR="00A25C0F" w:rsidRPr="00DA34DF">
          <w:rPr>
            <w:rStyle w:val="ae"/>
            <w:rFonts w:ascii="Times New Roman" w:hAnsi="Times New Roman" w:cs="Times New Roman"/>
            <w:color w:val="0000FF"/>
            <w:sz w:val="28"/>
            <w:szCs w:val="28"/>
            <w:lang w:val="uk-UA"/>
          </w:rPr>
          <w:t>https://doi.org/10.1016/j.carbpol.2014.12.001</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17E232DD" w14:textId="38A83EAE"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Khristova, P., Yossifov, N., Gabir, S., 1996. Particle board from sunflower stalks: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preliminary Trials. Bioresour. Technol. 58, 319–321.</w:t>
      </w:r>
    </w:p>
    <w:p w14:paraId="076F553B" w14:textId="7E2830E5"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Kim, S.J., Kim, M.Y., Jeong, S.J., Jang, M.S., Chung, I.M., 2012. Analysis of the biomass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content of various Miscanthus genotypes for biofuel production in Korea. Ind. Crops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Prod. 38, 46–49. </w:t>
      </w:r>
      <w:hyperlink r:id="rId77" w:history="1">
        <w:r w:rsidR="00A25C0F" w:rsidRPr="00DA34DF">
          <w:rPr>
            <w:rStyle w:val="ae"/>
            <w:rFonts w:ascii="Times New Roman" w:hAnsi="Times New Roman" w:cs="Times New Roman"/>
            <w:color w:val="0000FF"/>
            <w:sz w:val="28"/>
            <w:szCs w:val="28"/>
            <w:lang w:val="uk-UA"/>
          </w:rPr>
          <w:t>https://doi.org/10.1016/j.indcrop.2012.01.003</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1B2206E1" w14:textId="5C146A36"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Klímek, P., Meinlschmidt, P., Wimmer, R., Plinke, B., Schirp, A., 2016. Using sunflower</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(Helianthus annuus L.), topinambour (Helianthus tuberosus L.) and cup-plant</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(Silphium perfoliatum L.) stalks as alternative raw materials for particleboards. Ind.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Crops Prod. 92, 157–164. </w:t>
      </w:r>
      <w:hyperlink r:id="rId78" w:history="1">
        <w:r w:rsidR="00A25C0F" w:rsidRPr="00DA34DF">
          <w:rPr>
            <w:rStyle w:val="ae"/>
            <w:rFonts w:ascii="Times New Roman" w:hAnsi="Times New Roman" w:cs="Times New Roman"/>
            <w:color w:val="0000FF"/>
            <w:sz w:val="28"/>
            <w:szCs w:val="28"/>
            <w:lang w:val="uk-UA"/>
          </w:rPr>
          <w:t>https://doi.org/10.1016/j.indcrop.2016.08.004</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60B0B412" w14:textId="39011572"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Klímek, P., Wimmer, R., Meinlschmidt, P., Kúdela, J., 2018. Utilizing Miscanthus stalks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as raw material for particleboards. Ind. Crops Prod. 111, 270–276. </w:t>
      </w:r>
      <w:hyperlink r:id="rId79" w:history="1">
        <w:r w:rsidR="00A25C0F" w:rsidRPr="00DA34DF">
          <w:rPr>
            <w:rStyle w:val="ae"/>
            <w:rFonts w:ascii="Times New Roman" w:hAnsi="Times New Roman" w:cs="Times New Roman"/>
            <w:color w:val="0000FF"/>
            <w:sz w:val="28"/>
            <w:szCs w:val="28"/>
            <w:lang w:val="uk-UA"/>
          </w:rPr>
          <w:t>https://doi.org/10.1016/j.indcrop.2017.10.032</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4FADD111" w14:textId="43E63469"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Kord, B., Zare, H., Hosseinzadeh, A., 2016. Evaluation of the mechanical and physical</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properties of particleboard manufactured from Canola (Brassica napus) straws.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Maderas Cienc Tecnol. 18.</w:t>
      </w:r>
    </w:p>
    <w:p w14:paraId="074F9307" w14:textId="6DAE7221"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Kowaluk, G., Sandak, J., Pałubicki, B., 2008. Wettability of chosen alternative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lignocellulose raw materials for particleboards production. Proc. Int. Panel Prod.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Symp. Espoo Finl. 279–283.</w:t>
      </w:r>
    </w:p>
    <w:p w14:paraId="44CC8B2D" w14:textId="58FA21A0"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Kowaluk, G., Fuczek, D., Beer, P., Grzeskiewicz, M., 2011. Influence of the raw materials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and production parameters on chosen standard properties for furniture panels of</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biocomposites from fibrous chips. Bioresources 6. </w:t>
      </w:r>
      <w:hyperlink r:id="rId80" w:history="1">
        <w:r w:rsidR="00A25C0F" w:rsidRPr="00DA34DF">
          <w:rPr>
            <w:rStyle w:val="ae"/>
            <w:rFonts w:ascii="Times New Roman" w:hAnsi="Times New Roman" w:cs="Times New Roman"/>
            <w:color w:val="0000FF"/>
            <w:sz w:val="28"/>
            <w:szCs w:val="28"/>
            <w:lang w:val="uk-UA"/>
          </w:rPr>
          <w:t>https://doi.org/10.15376/biores.6.3.3004-3018</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151804EC" w14:textId="3ABB1EE3"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lastRenderedPageBreak/>
        <w:t>Kowaluk, G., Szymanowski, K., Kozlowski, P., Kukula, W., Sala, C., Robles, 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Czarniak, P., 2020. Functional assessment of particleboards made of apple and plum</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orchard pruning. Waste Biomass Valorization 11, 2877–2886. </w:t>
      </w:r>
      <w:hyperlink r:id="rId81" w:history="1">
        <w:r w:rsidR="00A25C0F" w:rsidRPr="00DA34DF">
          <w:rPr>
            <w:rStyle w:val="ae"/>
            <w:rFonts w:ascii="Times New Roman" w:hAnsi="Times New Roman" w:cs="Times New Roman"/>
            <w:color w:val="0000FF"/>
            <w:sz w:val="28"/>
            <w:szCs w:val="28"/>
            <w:lang w:val="uk-UA"/>
          </w:rPr>
          <w:t>https://doi.org/10.1007/s12649-018-00568-8</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68051613" w14:textId="3F45D59E"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Kozakiewicz, P., Nicewicz, D., 2003. Surowce wł´okniste i spos´ob ich rozdrabniania, 1st</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ed. SGGW, Warszawa.</w:t>
      </w:r>
    </w:p>
    <w:p w14:paraId="1D56591B" w14:textId="509BAAAD"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Küçüktüvek, M., Kasal, A., Kus¸kun, T., Erdil, Y.Z., 2017. Utilizing poppy husk-based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particleboards as an alternative material in case furniture construction. BioResources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12, 839–852. </w:t>
      </w:r>
      <w:hyperlink r:id="rId82" w:history="1">
        <w:r w:rsidR="00A25C0F" w:rsidRPr="00DA34DF">
          <w:rPr>
            <w:rStyle w:val="ae"/>
            <w:rFonts w:ascii="Times New Roman" w:hAnsi="Times New Roman" w:cs="Times New Roman"/>
            <w:color w:val="0000FF"/>
            <w:sz w:val="28"/>
            <w:szCs w:val="28"/>
            <w:lang w:val="uk-UA"/>
          </w:rPr>
          <w:t>https://doi.org/10.15376/biores.12.1.839-852</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2FD0E74E" w14:textId="1E218142"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Kuqo, A., Korpa, A., Dhamo, N., 2019. Posidonia oceanica leaves for processing of PMDI</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composite boards. J. Compos. Mater. 53, 1697–1703. </w:t>
      </w:r>
      <w:hyperlink r:id="rId83" w:history="1">
        <w:r w:rsidR="00A25C0F" w:rsidRPr="00DA34DF">
          <w:rPr>
            <w:rStyle w:val="ae"/>
            <w:rFonts w:ascii="Times New Roman" w:hAnsi="Times New Roman" w:cs="Times New Roman"/>
            <w:color w:val="0000FF"/>
            <w:sz w:val="28"/>
            <w:szCs w:val="28"/>
            <w:lang w:val="uk-UA"/>
          </w:rPr>
          <w:t>https://doi.org/10.1177/0021998318808024</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15AB66BC" w14:textId="1055DA1F"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Kusumah, S.S., Massijaya, S.Y., Prasetyo, K.W., Sutiawan, J., Lubis, M.A.R.,</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Hermawan, D., 2020. Surface modification of eco-friendly particleboard made from</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sorghum bagasse and citric acid sucrose adhesive. IOP Conf. Ser. Mater. Sci. Eng.</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935, 012054 </w:t>
      </w:r>
      <w:hyperlink r:id="rId84" w:history="1">
        <w:r w:rsidR="00A25C0F" w:rsidRPr="00DA34DF">
          <w:rPr>
            <w:rStyle w:val="ae"/>
            <w:rFonts w:ascii="Times New Roman" w:hAnsi="Times New Roman" w:cs="Times New Roman"/>
            <w:color w:val="0000FF"/>
            <w:sz w:val="28"/>
            <w:szCs w:val="28"/>
            <w:lang w:val="uk-UA"/>
          </w:rPr>
          <w:t>https://doi.org/10.1088/1757-899X/935/1/012054</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340F7ECE" w14:textId="259B7CB6"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Latibari, A.J., Roohnia, M., 2010. Potential of utilization of the residues from poplar</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plantation for particleboard production in Iran. J For. Res 21, 503–508.</w:t>
      </w:r>
    </w:p>
    <w:p w14:paraId="53D23480" w14:textId="2E3B27C8"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Lertwattanaruk, P., Suntijitto, A., 2015. Properties of natural fiber cement materials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containing coconut coir and oil palm fibers for residential building applications.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Constr. Build. Mater. 664–669. </w:t>
      </w:r>
      <w:hyperlink r:id="rId85" w:history="1">
        <w:r w:rsidR="00A25C0F" w:rsidRPr="00DA34DF">
          <w:rPr>
            <w:rStyle w:val="ae"/>
            <w:rFonts w:ascii="Times New Roman" w:hAnsi="Times New Roman" w:cs="Times New Roman"/>
            <w:color w:val="0000FF"/>
            <w:sz w:val="28"/>
            <w:szCs w:val="28"/>
            <w:lang w:val="uk-UA"/>
          </w:rPr>
          <w:t>https://doi.org/10.1016/j.conbuildmat.2015.07.154</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7994090E" w14:textId="369DDD3A"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Li, X., Cai, Z., Winandy, J.E., Basta, A.H., 2010. Selected properties of particleboard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panels manufactured from rice straws of different geometries. Bioresour. Technol.</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101, 4662–4666. </w:t>
      </w:r>
      <w:hyperlink r:id="rId86" w:history="1">
        <w:r w:rsidR="00A25C0F" w:rsidRPr="00DA34DF">
          <w:rPr>
            <w:rStyle w:val="ae"/>
            <w:rFonts w:ascii="Times New Roman" w:hAnsi="Times New Roman" w:cs="Times New Roman"/>
            <w:color w:val="0000FF"/>
            <w:sz w:val="28"/>
            <w:szCs w:val="28"/>
            <w:lang w:val="uk-UA"/>
          </w:rPr>
          <w:t>https://doi.org/10.1016/j.biortech.2010.01.053</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144931D5" w14:textId="73FCA2F6"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Luo, P., Yang, C., Li, M., Wang, Y., 2019. Manufacture of thin rice straw particleboards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bonded with various polymeric methane diphenyl diisocyanate/ urea formaldehyde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resin mixtures. BioResources 15, 935–944. </w:t>
      </w:r>
      <w:hyperlink r:id="rId87" w:history="1">
        <w:r w:rsidR="00A25C0F" w:rsidRPr="00DA34DF">
          <w:rPr>
            <w:rStyle w:val="ae"/>
            <w:rFonts w:ascii="Times New Roman" w:hAnsi="Times New Roman" w:cs="Times New Roman"/>
            <w:color w:val="0000FF"/>
            <w:sz w:val="28"/>
            <w:szCs w:val="28"/>
            <w:lang w:val="uk-UA"/>
          </w:rPr>
          <w:t>https://doi.org/10.15376/biores.15.1.935-944</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2297CCC7" w14:textId="097D9A28"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lastRenderedPageBreak/>
        <w:t>Madej, A., 2017. Straw balance in poland in the years 2010-2014 and forecast to the year</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2030. Stow. Ekon. Rol. Agrobiznesu, Roczniki Naukowe, Zeszyt 1 XVIII.</w:t>
      </w:r>
    </w:p>
    <w:p w14:paraId="0A4E300F" w14:textId="24526722"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Mahieu, A., Alix, S., Leblanc, N., 2019. Properties of particleboards made of agricultural</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by-products with a classical binder or self-bound. Ind. Crops Prod. 130, 371–379.</w:t>
      </w:r>
      <w:r w:rsidR="00A25C0F" w:rsidRPr="004943C2">
        <w:rPr>
          <w:rFonts w:ascii="Times New Roman" w:hAnsi="Times New Roman" w:cs="Times New Roman"/>
          <w:sz w:val="28"/>
          <w:szCs w:val="28"/>
          <w:lang w:val="uk-UA"/>
        </w:rPr>
        <w:t xml:space="preserve"> </w:t>
      </w:r>
      <w:hyperlink r:id="rId88" w:history="1">
        <w:r w:rsidR="00A25C0F" w:rsidRPr="00DA34DF">
          <w:rPr>
            <w:rStyle w:val="ae"/>
            <w:rFonts w:ascii="Times New Roman" w:hAnsi="Times New Roman" w:cs="Times New Roman"/>
            <w:color w:val="0000FF"/>
            <w:sz w:val="28"/>
            <w:szCs w:val="28"/>
            <w:lang w:val="uk-UA"/>
          </w:rPr>
          <w:t>https://doi.org/10.1016/j.indcrop.2018.12.094</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2159357E" w14:textId="0918B7EF"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Mahieu, A., Vivet, A., Poilane, C., Leblanc, N., 2021. Performance of particleboards based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on annual plant byproducts bound with bio-adhesives. Int. J. Adhes. Adhes. 107,</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102847</w:t>
      </w:r>
      <w:r w:rsidR="00DA34DF">
        <w:rPr>
          <w:rFonts w:ascii="Times New Roman" w:hAnsi="Times New Roman" w:cs="Times New Roman"/>
          <w:sz w:val="28"/>
          <w:szCs w:val="28"/>
          <w:lang w:val="uk-UA"/>
        </w:rPr>
        <w:t>.</w:t>
      </w:r>
      <w:r w:rsidRPr="004943C2">
        <w:rPr>
          <w:rFonts w:ascii="Times New Roman" w:hAnsi="Times New Roman" w:cs="Times New Roman"/>
          <w:sz w:val="28"/>
          <w:szCs w:val="28"/>
          <w:lang w:val="uk-UA"/>
        </w:rPr>
        <w:t xml:space="preserve"> </w:t>
      </w:r>
      <w:hyperlink r:id="rId89" w:history="1">
        <w:r w:rsidR="00A25C0F" w:rsidRPr="00DA34DF">
          <w:rPr>
            <w:rStyle w:val="ae"/>
            <w:rFonts w:ascii="Times New Roman" w:hAnsi="Times New Roman" w:cs="Times New Roman"/>
            <w:color w:val="0000FF"/>
            <w:sz w:val="28"/>
            <w:szCs w:val="28"/>
            <w:lang w:val="uk-UA"/>
          </w:rPr>
          <w:t>https://doi.org/10.1016/j.ijadhadh.2021.102847</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47BEA940" w14:textId="29899EB4"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Mantau, U., Saal, U., Prins, K., Steierer, F., Lindner, M., Verkerk, H., Eggers, J., Leek, N.,</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Oldenburguer, J., Asikainen, A., et al., 2010. EUwood - Real Potential for Changes in</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Growth and Use of UE Forests. Final Report. Hamburg/Germany, 160p.</w:t>
      </w:r>
    </w:p>
    <w:p w14:paraId="741EF16A" w14:textId="461D468A"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Maraveas, C., 2020. Production of sustainable construction materials using agro-wastes.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Materials 13, 262. </w:t>
      </w:r>
      <w:hyperlink r:id="rId90" w:history="1">
        <w:r w:rsidR="00A25C0F" w:rsidRPr="00DA34DF">
          <w:rPr>
            <w:rStyle w:val="ae"/>
            <w:rFonts w:ascii="Times New Roman" w:hAnsi="Times New Roman" w:cs="Times New Roman"/>
            <w:color w:val="0000FF"/>
            <w:sz w:val="28"/>
            <w:szCs w:val="28"/>
            <w:lang w:val="uk-UA"/>
          </w:rPr>
          <w:t>https://doi.org/10.3390/ma13020262</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42AA8554" w14:textId="25FEC2B6"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Martins, E.H., Vilela, A.P., Mendes, R.F., Mendes, L.M., Vaz, L.E.Vde S.B.,</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Guimar˜aes Jr., J.B., 2018. Soybean waste in particleboard production. Ciˆenc. 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Agrotecnologia 42, 186–194. </w:t>
      </w:r>
      <w:hyperlink r:id="rId91" w:history="1">
        <w:r w:rsidR="00A25C0F" w:rsidRPr="00DA34DF">
          <w:rPr>
            <w:rStyle w:val="ae"/>
            <w:rFonts w:ascii="Times New Roman" w:hAnsi="Times New Roman" w:cs="Times New Roman"/>
            <w:color w:val="0000FF"/>
            <w:sz w:val="28"/>
            <w:szCs w:val="28"/>
            <w:lang w:val="uk-UA"/>
          </w:rPr>
          <w:t>https://doi.org/10.1590/1413-70542018422015817</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636B8EB8" w14:textId="68241F82"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Meinlschmidt, P., Schirp, A., Dix, B., Thole, V., Brinkes, N., 2008. Agricultural residues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with light parenchyma cells and expandable filler matrials for the production of</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lightweigt particleboards. Proc. Int. Panel Prod. Symp. Espoo Finl. 179–188.</w:t>
      </w:r>
    </w:p>
    <w:p w14:paraId="4E5F2F31" w14:textId="7C08C21E"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Mihajlova, J., Iliev, B., Jakimovska Popovska, V., 2015. Impact of pressing temperature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on physical and mechanical properties of panels made from particles of rasberry</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stems (Rubus idaeus L.) and grape prining residues (Vitis vinifera L.). Int. J. </w:t>
      </w:r>
      <w:r w:rsidR="00A25C0F" w:rsidRPr="004943C2">
        <w:rPr>
          <w:rFonts w:ascii="Times New Roman" w:hAnsi="Times New Roman" w:cs="Times New Roman"/>
          <w:sz w:val="28"/>
          <w:szCs w:val="28"/>
          <w:lang w:val="uk-UA"/>
        </w:rPr>
        <w:t>–</w:t>
      </w:r>
      <w:r w:rsidRPr="004943C2">
        <w:rPr>
          <w:rFonts w:ascii="Times New Roman" w:hAnsi="Times New Roman" w:cs="Times New Roman"/>
          <w:sz w:val="28"/>
          <w:szCs w:val="28"/>
          <w:lang w:val="uk-UA"/>
        </w:rPr>
        <w:t xml:space="preserve"> Wood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Des. Technol. 4, 1–8.</w:t>
      </w:r>
    </w:p>
    <w:p w14:paraId="1AE8B9F3" w14:textId="1D25F479"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Mirski, R., Dziurka, D., Banaszak, A., 2019. Using rape particles in the production of</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polymer and lignocellulose boards. BioRes 14, 6736–6746. </w:t>
      </w:r>
      <w:hyperlink r:id="rId92" w:history="1">
        <w:r w:rsidR="00A25C0F" w:rsidRPr="00DA34DF">
          <w:rPr>
            <w:rStyle w:val="ae"/>
            <w:rFonts w:ascii="Times New Roman" w:hAnsi="Times New Roman" w:cs="Times New Roman"/>
            <w:color w:val="0000FF"/>
            <w:sz w:val="28"/>
            <w:szCs w:val="28"/>
            <w:lang w:val="uk-UA"/>
          </w:rPr>
          <w:t>https://doi.org/10.15376/biores.14.3.6736-6746</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03555C00" w14:textId="38C60BE8"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lastRenderedPageBreak/>
        <w:t>Mirski, R., Dukarska, D., Derkowski, A., Czarnecki, R., Dziurka, D., 2020. By-products of</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sawmill industry as raw materials for manufacture of chip-sawdust boards. J. Build.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Eng. 32. </w:t>
      </w:r>
      <w:hyperlink r:id="rId93" w:history="1">
        <w:r w:rsidR="00A25C0F" w:rsidRPr="00DA34DF">
          <w:rPr>
            <w:rStyle w:val="ae"/>
            <w:rFonts w:ascii="Times New Roman" w:hAnsi="Times New Roman" w:cs="Times New Roman"/>
            <w:color w:val="0000FF"/>
            <w:sz w:val="28"/>
            <w:szCs w:val="28"/>
            <w:lang w:val="uk-UA"/>
          </w:rPr>
          <w:t>https://doi.org/10.1016/j.jobe.2020.101460</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0EE5F977" w14:textId="76E67AEF"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Monteiro, S., Nunes, L., Martins, J., D. Magalh˜aes, F., Carvalho, L., 2020. Low-Density</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Cardoon (Cynara cardunculus L.) Particleboards Bound with Potato Starch-Based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Adhesive. Polymers 12, 1799. </w:t>
      </w:r>
      <w:hyperlink r:id="rId94" w:history="1">
        <w:r w:rsidR="00A25C0F" w:rsidRPr="00DA34DF">
          <w:rPr>
            <w:rStyle w:val="ae"/>
            <w:rFonts w:ascii="Times New Roman" w:hAnsi="Times New Roman" w:cs="Times New Roman"/>
            <w:color w:val="0000FF"/>
            <w:sz w:val="28"/>
            <w:szCs w:val="28"/>
            <w:lang w:val="uk-UA"/>
          </w:rPr>
          <w:t>https://doi.org/10.3390/polym12081799</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3DD6BF2C" w14:textId="57A07ED9"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Müller, C., Schwarz, U., Thole, V., 2012. Zur Nutzung von Agrar-Reststoffen in der</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Holzwerkstoffindustrie. Eur. J. Wood Wood Prod. 70, 587–594. </w:t>
      </w:r>
      <w:hyperlink r:id="rId95" w:history="1">
        <w:r w:rsidR="00A25C0F" w:rsidRPr="00DA34DF">
          <w:rPr>
            <w:rStyle w:val="ae"/>
            <w:rFonts w:ascii="Times New Roman" w:hAnsi="Times New Roman" w:cs="Times New Roman"/>
            <w:color w:val="0000FF"/>
            <w:sz w:val="28"/>
            <w:szCs w:val="28"/>
            <w:lang w:val="uk-UA"/>
          </w:rPr>
          <w:t>https://doi.org/10.1007/s00107-011-0589-0</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7C3B0BAE" w14:textId="0C8374A2"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Nadhari, W.N.A.W., Danish, M., Nasir, M.S.R.M., Geng, B.J., 2019. Mechanical</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properties and dimensional stability of particleboard fabricated from steam pretreated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banana trunk waste particles. J. Build. Eng. 26, 100848 </w:t>
      </w:r>
      <w:hyperlink r:id="rId96" w:history="1">
        <w:r w:rsidR="00A25C0F" w:rsidRPr="00DA34DF">
          <w:rPr>
            <w:rStyle w:val="ae"/>
            <w:rFonts w:ascii="Times New Roman" w:hAnsi="Times New Roman" w:cs="Times New Roman"/>
            <w:color w:val="0000FF"/>
            <w:sz w:val="28"/>
            <w:szCs w:val="28"/>
            <w:lang w:val="uk-UA"/>
          </w:rPr>
          <w:t>https://doi.org/10.1016/j.jobe.2019.10084</w:t>
        </w:r>
        <w:r w:rsidR="00A25C0F" w:rsidRPr="004943C2">
          <w:rPr>
            <w:rStyle w:val="ae"/>
            <w:rFonts w:ascii="Times New Roman" w:hAnsi="Times New Roman" w:cs="Times New Roman"/>
            <w:sz w:val="28"/>
            <w:szCs w:val="28"/>
            <w:lang w:val="uk-UA"/>
          </w:rPr>
          <w:t>8</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54D4DB15" w14:textId="42DA20C3"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Narciso, C.R.P., Reis, A.H.S., Mendes, J.F., Nogueira, N.D., Mendes, R.F., 2020. Potential</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for the use of coconut husk in the production of medium density particleboard.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Waste Biomass Valorization. </w:t>
      </w:r>
      <w:hyperlink r:id="rId97" w:history="1">
        <w:r w:rsidR="00A25C0F" w:rsidRPr="00DA34DF">
          <w:rPr>
            <w:rStyle w:val="ae"/>
            <w:rFonts w:ascii="Times New Roman" w:hAnsi="Times New Roman" w:cs="Times New Roman"/>
            <w:color w:val="0000FF"/>
            <w:sz w:val="28"/>
            <w:szCs w:val="28"/>
            <w:lang w:val="uk-UA"/>
          </w:rPr>
          <w:t>https://doi.org/10.1007/s12649-020-01099-x</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1B9E7DC0" w14:textId="5AFEDCAA"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Nasser, S.M., Morales, E.A.M., Pereira, L.E.R., Eugenio, R.A.P., Biazzon, J.C., Lima, M.P.,</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Bueno, M.A.P., Archangelo, A., Celestino, V.R.B., Nasser, H.M., Dias, L.G.,</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Munhoz, M.R., Gonçalves, G.J.C., Breganon, R., Valarelli, I.D., 2020. Mechanical</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analysis of bamboo and agro-industrial residue one-layer particleboard.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BioResources 15, 2163–2170. </w:t>
      </w:r>
      <w:hyperlink r:id="rId98" w:history="1">
        <w:r w:rsidR="00A25C0F" w:rsidRPr="00DA34DF">
          <w:rPr>
            <w:rStyle w:val="ae"/>
            <w:rFonts w:ascii="Times New Roman" w:hAnsi="Times New Roman" w:cs="Times New Roman"/>
            <w:color w:val="0000FF"/>
            <w:sz w:val="28"/>
            <w:szCs w:val="28"/>
            <w:lang w:val="uk-UA"/>
          </w:rPr>
          <w:t>https://doi.org/10.15376/biores.15.2.2163-2170</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21FE4B03" w14:textId="246CD75F"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Nazerian, M., Beyki, Z., Gargarii, R.M., Kool, F., 2016. The effect of some technological</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production variables on mechanical and physical properties of particleboard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manufactured from cotton (Gossypium hirsutum) stalks. Maderas Cienc. Tecnol.</w:t>
      </w:r>
      <w:r w:rsidR="00A25C0F" w:rsidRPr="004943C2">
        <w:rPr>
          <w:rFonts w:ascii="Times New Roman" w:hAnsi="Times New Roman" w:cs="Times New Roman"/>
          <w:sz w:val="28"/>
          <w:szCs w:val="28"/>
          <w:lang w:val="uk-UA"/>
        </w:rPr>
        <w:t xml:space="preserve"> </w:t>
      </w:r>
      <w:hyperlink r:id="rId99" w:history="1">
        <w:r w:rsidR="00A25C0F" w:rsidRPr="00DA34DF">
          <w:rPr>
            <w:rStyle w:val="ae"/>
            <w:rFonts w:ascii="Times New Roman" w:hAnsi="Times New Roman" w:cs="Times New Roman"/>
            <w:color w:val="0000FF"/>
            <w:sz w:val="28"/>
            <w:szCs w:val="28"/>
            <w:lang w:val="uk-UA"/>
          </w:rPr>
          <w:t>https://doi.org/10.4067/S0718-221X2016005000017</w:t>
        </w:r>
      </w:hyperlink>
      <w:r w:rsidRPr="004943C2">
        <w:rPr>
          <w:rFonts w:ascii="Times New Roman" w:hAnsi="Times New Roman" w:cs="Times New Roman"/>
          <w:sz w:val="28"/>
          <w:szCs w:val="28"/>
          <w:lang w:val="uk-UA"/>
        </w:rPr>
        <w:t>, 0–0.</w:t>
      </w:r>
    </w:p>
    <w:p w14:paraId="27042E7A" w14:textId="2D361744"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Nazerian, M., Keshtegar, B., Beyki, Z., Partovinia, A., 2020. Adaptive harmony search</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algorithm for mechanical performance optimization of properties of </w:t>
      </w:r>
      <w:r w:rsidRPr="004943C2">
        <w:rPr>
          <w:rFonts w:ascii="Times New Roman" w:hAnsi="Times New Roman" w:cs="Times New Roman"/>
          <w:sz w:val="28"/>
          <w:szCs w:val="28"/>
          <w:lang w:val="uk-UA"/>
        </w:rPr>
        <w:lastRenderedPageBreak/>
        <w:t>particleboard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from cotton stalk. Waste Manag. Res. J. Sustain. Circ. Econ., 0734242X2095287</w:t>
      </w:r>
      <w:r w:rsidR="00A25C0F" w:rsidRPr="004943C2">
        <w:rPr>
          <w:rFonts w:ascii="Times New Roman" w:hAnsi="Times New Roman" w:cs="Times New Roman"/>
          <w:sz w:val="28"/>
          <w:szCs w:val="28"/>
          <w:lang w:val="uk-UA"/>
        </w:rPr>
        <w:t xml:space="preserve">. </w:t>
      </w:r>
      <w:hyperlink r:id="rId100" w:history="1">
        <w:r w:rsidR="00A25C0F" w:rsidRPr="00DA34DF">
          <w:rPr>
            <w:rStyle w:val="ae"/>
            <w:rFonts w:ascii="Times New Roman" w:hAnsi="Times New Roman" w:cs="Times New Roman"/>
            <w:color w:val="0000FF"/>
            <w:sz w:val="28"/>
            <w:szCs w:val="28"/>
            <w:lang w:val="uk-UA"/>
          </w:rPr>
          <w:t>https://doi.org/10.1177/0734242X20952870</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1ADB1A8A" w14:textId="59DB4A73"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Ndazi, B., Tesha, J.V., Bisanda, E.T.N., 2006. Some opportunities and challenges of</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producing bio-composites from non-wood residues. J. Mater. Sci. 41, 6984–6990.</w:t>
      </w:r>
    </w:p>
    <w:p w14:paraId="625FA53E" w14:textId="237F851A"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Nelis, P.A., Mai, C., 2021. The influence of low-density (Paulownia spp.) and highdensity</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(Fagus sylvatica L.) wood species on various characteristics of light and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medium-density three-layered particleboards. Wood Mater. Sci. Eng. 16, 21–26.</w:t>
      </w:r>
      <w:r w:rsidR="00A25C0F" w:rsidRPr="004943C2">
        <w:rPr>
          <w:rFonts w:ascii="Times New Roman" w:hAnsi="Times New Roman" w:cs="Times New Roman"/>
          <w:sz w:val="28"/>
          <w:szCs w:val="28"/>
          <w:lang w:val="uk-UA"/>
        </w:rPr>
        <w:t xml:space="preserve"> </w:t>
      </w:r>
      <w:hyperlink r:id="rId101" w:history="1">
        <w:r w:rsidRPr="00DA34DF">
          <w:rPr>
            <w:rStyle w:val="ae"/>
            <w:rFonts w:ascii="Times New Roman" w:hAnsi="Times New Roman" w:cs="Times New Roman"/>
            <w:color w:val="0000FF"/>
            <w:sz w:val="28"/>
            <w:szCs w:val="28"/>
            <w:lang w:val="uk-UA"/>
          </w:rPr>
          <w:t>https://doi.org/10.1080/17480272.2019.1659850</w:t>
        </w:r>
      </w:hyperlink>
      <w:r w:rsidRPr="004943C2">
        <w:rPr>
          <w:rFonts w:ascii="Times New Roman" w:hAnsi="Times New Roman" w:cs="Times New Roman"/>
          <w:sz w:val="28"/>
          <w:szCs w:val="28"/>
          <w:lang w:val="uk-UA"/>
        </w:rPr>
        <w:t>.</w:t>
      </w:r>
    </w:p>
    <w:p w14:paraId="33117A0F" w14:textId="4035F1B5"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Nelis, P.A., Michaelis, F., Krause, K.C., Mai, C., 2018. Kiri wood (Paulownia tomentosa):</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can it improve the performance of particleboards? Eur. J. Wood Wood Prod. 76,</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445–453. </w:t>
      </w:r>
      <w:hyperlink r:id="rId102" w:history="1">
        <w:r w:rsidR="00A25C0F" w:rsidRPr="00DA34DF">
          <w:rPr>
            <w:rStyle w:val="ae"/>
            <w:rFonts w:ascii="Times New Roman" w:hAnsi="Times New Roman" w:cs="Times New Roman"/>
            <w:color w:val="0000FF"/>
            <w:sz w:val="28"/>
            <w:szCs w:val="28"/>
            <w:lang w:val="uk-UA"/>
          </w:rPr>
          <w:t>https://doi.org/10.1007/s00107-017-1222-7</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2F1295BA" w14:textId="5977377C"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Nemli, G., Kirci, H., Serdar, B., Ay, N., 2003. Suitability of kiwi (Actinidia sinensis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Planch.) prunings for particleboard manufacturing. Ind. Crops Prod. 17, 39–46.</w:t>
      </w:r>
    </w:p>
    <w:p w14:paraId="167132C9" w14:textId="248C2CDD"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Nemli, G., Yildiz, S., Deryagezer, E., 2008. The potential for using the needle litter of</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Scotch pine (Pinus sylvestris L.) as a raw material for particleboard manufacturing.</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Bioresour. Technol. 99, 6054–6058. </w:t>
      </w:r>
      <w:hyperlink r:id="rId103" w:history="1">
        <w:r w:rsidR="00A25C0F" w:rsidRPr="00DA34DF">
          <w:rPr>
            <w:rStyle w:val="ae"/>
            <w:rFonts w:ascii="Times New Roman" w:hAnsi="Times New Roman" w:cs="Times New Roman"/>
            <w:color w:val="0000FF"/>
            <w:sz w:val="28"/>
            <w:szCs w:val="28"/>
            <w:lang w:val="uk-UA"/>
          </w:rPr>
          <w:t>https://doi.org/10.1016/j.biortech.2007.12.044</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230AC4FF" w14:textId="3C6A51F4"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Nicolao, E.S., Leiva, P., Chalapud, M.C., Ruseckaite, R.A., Ciannamea, E.M., Stefani, P.</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M., 2020. Flexural and tensile properties of biobased rice husk-jute-soybean protein</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particleboards. J. Build. Eng. 30, 101261 </w:t>
      </w:r>
      <w:hyperlink r:id="rId104" w:history="1">
        <w:r w:rsidR="00A25C0F" w:rsidRPr="00DA34DF">
          <w:rPr>
            <w:rStyle w:val="ae"/>
            <w:rFonts w:ascii="Times New Roman" w:hAnsi="Times New Roman" w:cs="Times New Roman"/>
            <w:color w:val="0000FF"/>
            <w:sz w:val="28"/>
            <w:szCs w:val="28"/>
            <w:lang w:val="uk-UA"/>
          </w:rPr>
          <w:t>https://doi.org/10.1016/j.jobe.2020.101261</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1C7A939F" w14:textId="4867CB32"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Nikvash, N., Kraft, R., Kharazipour, A., Euring, M., 2010. Comparative properties of</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bagasse, canola and hemp particle boards. Eur J Wood Prod 323–327. </w:t>
      </w:r>
      <w:hyperlink r:id="rId105" w:history="1">
        <w:r w:rsidR="00A25C0F" w:rsidRPr="00DA34DF">
          <w:rPr>
            <w:rStyle w:val="ae"/>
            <w:rFonts w:ascii="Times New Roman" w:hAnsi="Times New Roman" w:cs="Times New Roman"/>
            <w:color w:val="0000FF"/>
            <w:sz w:val="28"/>
            <w:szCs w:val="28"/>
            <w:lang w:val="uk-UA"/>
          </w:rPr>
          <w:t>https://doi.org/10.1007/s00107-010-0465-3</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20F09B93" w14:textId="655ED8A0"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Nitu, I.P., Islam, M.N., Ashaduzzaman, M., Amin, M.K., Shams, M.I., 2020. Optimization</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of processing parameters for the manufacturing of jute stick binderless particleboard.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J. Wood Sci. 66, 65. </w:t>
      </w:r>
      <w:hyperlink r:id="rId106" w:history="1">
        <w:r w:rsidR="00A25C0F" w:rsidRPr="00DA34DF">
          <w:rPr>
            <w:rStyle w:val="ae"/>
            <w:rFonts w:ascii="Times New Roman" w:hAnsi="Times New Roman" w:cs="Times New Roman"/>
            <w:color w:val="0000FF"/>
            <w:sz w:val="28"/>
            <w:szCs w:val="28"/>
            <w:lang w:val="uk-UA"/>
          </w:rPr>
          <w:t>https://doi.org/10.1186/s10086-020-01913-z</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46A92168" w14:textId="78FAC474"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lastRenderedPageBreak/>
        <w:t>Ntalos, G.A., Grigoriou, A.H., 2020. Characterization and utilization of vine prunings as a</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wood substitute for particleboard production. Ind. Crops Prod. 16, 59–68.</w:t>
      </w:r>
    </w:p>
    <w:p w14:paraId="32B7AACD" w14:textId="1454F0D7"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Nurdin, H., Hasanuddin, Waskito, Saddikin, M., 2019. Characteristics of particleboard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from waste Nypa fruticans wurmb. J. Phys. Conf. Ser. 1387, 012103</w:t>
      </w:r>
      <w:r w:rsidR="00DA34DF">
        <w:rPr>
          <w:rFonts w:ascii="Times New Roman" w:hAnsi="Times New Roman" w:cs="Times New Roman"/>
          <w:sz w:val="28"/>
          <w:szCs w:val="28"/>
          <w:lang w:val="uk-UA"/>
        </w:rPr>
        <w:t>.</w:t>
      </w:r>
      <w:r w:rsidRPr="004943C2">
        <w:rPr>
          <w:rFonts w:ascii="Times New Roman" w:hAnsi="Times New Roman" w:cs="Times New Roman"/>
          <w:sz w:val="28"/>
          <w:szCs w:val="28"/>
          <w:lang w:val="uk-UA"/>
        </w:rPr>
        <w:t xml:space="preserve"> </w:t>
      </w:r>
      <w:hyperlink r:id="rId107" w:history="1">
        <w:r w:rsidR="00A25C0F" w:rsidRPr="00DA34DF">
          <w:rPr>
            <w:rStyle w:val="ae"/>
            <w:rFonts w:ascii="Times New Roman" w:hAnsi="Times New Roman" w:cs="Times New Roman"/>
            <w:color w:val="0000FF"/>
            <w:sz w:val="28"/>
            <w:szCs w:val="28"/>
            <w:lang w:val="uk-UA"/>
          </w:rPr>
          <w:t>https://doi.org/10.1088/1742-6596/1387/1/012103</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7C953492" w14:textId="35D7AD8E"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Nurhazwani, O., Jawaid, M., Tahir, P.Md., Abdul, J.H., Hamid, S.A., 2015. Hybrid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particleboard made from bamboo (Dendrocalamus asper) veneer waste and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rubberwood (Hevea brasilienses). BioResources 11, 306–323. </w:t>
      </w:r>
      <w:hyperlink r:id="rId108" w:history="1">
        <w:r w:rsidR="00A25C0F" w:rsidRPr="00DA34DF">
          <w:rPr>
            <w:rStyle w:val="ae"/>
            <w:rFonts w:ascii="Times New Roman" w:hAnsi="Times New Roman" w:cs="Times New Roman"/>
            <w:color w:val="0000FF"/>
            <w:sz w:val="28"/>
            <w:szCs w:val="28"/>
            <w:lang w:val="uk-UA"/>
          </w:rPr>
          <w:t>https://doi.org/10.15376/biores.11.1.306-323</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77E7B80A" w14:textId="796C0D5D"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Oh, Y., 2020. Effect of job’s tears stalk addition in particleboard bonded with ureaformaldehyde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resin. J. Trop. For. Sci. 32, 311–316. </w:t>
      </w:r>
      <w:hyperlink r:id="rId109" w:history="1">
        <w:r w:rsidR="00A25C0F" w:rsidRPr="00DA34DF">
          <w:rPr>
            <w:rStyle w:val="ae"/>
            <w:rFonts w:ascii="Times New Roman" w:hAnsi="Times New Roman" w:cs="Times New Roman"/>
            <w:color w:val="0000FF"/>
            <w:sz w:val="28"/>
            <w:szCs w:val="28"/>
            <w:lang w:val="uk-UA"/>
          </w:rPr>
          <w:t>https://doi.org/10.26525/jtfs2020.32.3.311</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07CF776B" w14:textId="32486FA0"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Olawale, O., Akinyemi, B., Attabo, F., 2020. Optimization of the mixing ratio for</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particleboard production from groundnut shell and rice husk. Acta Technol. Agric.</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23, 168–175. </w:t>
      </w:r>
      <w:hyperlink r:id="rId110" w:history="1">
        <w:r w:rsidR="00A25C0F" w:rsidRPr="00DA34DF">
          <w:rPr>
            <w:rStyle w:val="ae"/>
            <w:rFonts w:ascii="Times New Roman" w:hAnsi="Times New Roman" w:cs="Times New Roman"/>
            <w:color w:val="0000FF"/>
            <w:sz w:val="28"/>
            <w:szCs w:val="28"/>
            <w:lang w:val="uk-UA"/>
          </w:rPr>
          <w:t>https://doi.org/10.2478/ata-2020-0027</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749F2548" w14:textId="11FA0D01"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Opydo, M., Kobyłecki, R., Dudek, A., Bis, Z., 2016. The effect of biomass co-combustion</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in a CFB boiler on solids accumulation on surfaces of P91 steel tube samples.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Biomass B</w:t>
      </w:r>
      <w:r w:rsidRPr="00DA34DF">
        <w:rPr>
          <w:rFonts w:ascii="Times New Roman" w:hAnsi="Times New Roman" w:cs="Times New Roman"/>
          <w:color w:val="0000FF"/>
          <w:sz w:val="28"/>
          <w:szCs w:val="28"/>
          <w:lang w:val="uk-UA"/>
        </w:rPr>
        <w:t xml:space="preserve">ioenergy 85, 61–68. </w:t>
      </w:r>
      <w:hyperlink r:id="rId111" w:history="1">
        <w:r w:rsidR="00A25C0F" w:rsidRPr="00DA34DF">
          <w:rPr>
            <w:rStyle w:val="ae"/>
            <w:rFonts w:ascii="Times New Roman" w:hAnsi="Times New Roman" w:cs="Times New Roman"/>
            <w:color w:val="0000FF"/>
            <w:sz w:val="28"/>
            <w:szCs w:val="28"/>
            <w:lang w:val="uk-UA"/>
          </w:rPr>
          <w:t>https://doi.org/10.1016/j.biombioe.2015.12.011</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79B71F76" w14:textId="4D7108AC"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Papadopoulos, A., 2018. Banana chips (Musa acuminata) as an alternative lignocellulosic</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raw material for particleboard manufacture. Maderas Cienc. Tecnol. </w:t>
      </w:r>
      <w:hyperlink r:id="rId112" w:history="1">
        <w:r w:rsidR="00A25C0F" w:rsidRPr="00DA34DF">
          <w:rPr>
            <w:rStyle w:val="ae"/>
            <w:rFonts w:ascii="Times New Roman" w:hAnsi="Times New Roman" w:cs="Times New Roman"/>
            <w:color w:val="0000FF"/>
            <w:sz w:val="28"/>
            <w:szCs w:val="28"/>
            <w:lang w:val="uk-UA"/>
          </w:rPr>
          <w:t>https://doi.org/10.4067/S0718-221X2018005031001</w:t>
        </w:r>
      </w:hyperlink>
      <w:r w:rsidRPr="004943C2">
        <w:rPr>
          <w:rFonts w:ascii="Times New Roman" w:hAnsi="Times New Roman" w:cs="Times New Roman"/>
          <w:sz w:val="28"/>
          <w:szCs w:val="28"/>
          <w:lang w:val="uk-UA"/>
        </w:rPr>
        <w:t>, 0–0.</w:t>
      </w:r>
    </w:p>
    <w:p w14:paraId="63755557" w14:textId="1112CE51"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Papadopoulos, A., Kyzas, G., Mitropoulos, A., 2019. Lignocellulosic composites from</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acetylated sunflower stalks. Appl. Sci. 9, 646. </w:t>
      </w:r>
      <w:hyperlink r:id="rId113" w:history="1">
        <w:r w:rsidR="00A25C0F" w:rsidRPr="00DA34DF">
          <w:rPr>
            <w:rStyle w:val="ae"/>
            <w:rFonts w:ascii="Times New Roman" w:hAnsi="Times New Roman" w:cs="Times New Roman"/>
            <w:color w:val="0000FF"/>
            <w:sz w:val="28"/>
            <w:szCs w:val="28"/>
            <w:lang w:val="uk-UA"/>
          </w:rPr>
          <w:t>https://doi.org/10.3390/app9040646</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5EB67AA3" w14:textId="03B941CB"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Papadopoulou, E., Bikiaris, D., Chrysafis, K., Wladyka-Przybylak, M., Wesolek, 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Mankowski, J., Kolodziej, J., Baraniecki, P., Bujnowicz, K., Gronberg, V., 2015.</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Value-added industrial products from bast fiber crops. Ind. Crops Prod. 116–125.</w:t>
      </w:r>
      <w:r w:rsidR="00A25C0F" w:rsidRPr="004943C2">
        <w:rPr>
          <w:rFonts w:ascii="Times New Roman" w:hAnsi="Times New Roman" w:cs="Times New Roman"/>
          <w:sz w:val="28"/>
          <w:szCs w:val="28"/>
          <w:lang w:val="uk-UA"/>
        </w:rPr>
        <w:t xml:space="preserve"> </w:t>
      </w:r>
      <w:hyperlink r:id="rId114" w:history="1">
        <w:r w:rsidR="00A25C0F" w:rsidRPr="00DA34DF">
          <w:rPr>
            <w:rStyle w:val="ae"/>
            <w:rFonts w:ascii="Times New Roman" w:hAnsi="Times New Roman" w:cs="Times New Roman"/>
            <w:color w:val="0000FF"/>
            <w:sz w:val="28"/>
            <w:szCs w:val="28"/>
            <w:lang w:val="uk-UA"/>
          </w:rPr>
          <w:t>https://doi.org/10.1016/j.indcrop.2014.10.028</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1ECB799C" w14:textId="7751C2D1"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lastRenderedPageBreak/>
        <w:t>PE 631.047, 2019. European Policies on Climate and Energy Towards 2020, 2030 and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2050.</w:t>
      </w:r>
    </w:p>
    <w:p w14:paraId="0B5CE83E" w14:textId="1E91BBC2"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Pereira, T.G., Silva, D.W., Eugenio, T.M., Scatalino, M.V., de Carvalho Terra, I.C.,</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Fonseca, C.S., Bufalino, L., Mendes, R.F., Mendes, L.M., 2020. Coconut fibers and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quartzite wastes for fiber-cement production by extrusion. Mater Today Proc.</w:t>
      </w:r>
      <w:r w:rsidR="00A25C0F" w:rsidRPr="004943C2">
        <w:rPr>
          <w:rFonts w:ascii="Times New Roman" w:hAnsi="Times New Roman" w:cs="Times New Roman"/>
          <w:sz w:val="28"/>
          <w:szCs w:val="28"/>
          <w:lang w:val="uk-UA"/>
        </w:rPr>
        <w:t xml:space="preserve"> </w:t>
      </w:r>
      <w:hyperlink r:id="rId115" w:history="1">
        <w:r w:rsidR="00A25C0F" w:rsidRPr="00DA34DF">
          <w:rPr>
            <w:rStyle w:val="ae"/>
            <w:rFonts w:ascii="Times New Roman" w:hAnsi="Times New Roman" w:cs="Times New Roman"/>
            <w:color w:val="0000FF"/>
            <w:sz w:val="28"/>
            <w:szCs w:val="28"/>
            <w:lang w:val="uk-UA"/>
          </w:rPr>
          <w:t>https://doi.org/10.1016/j.matpr.2020.01.394</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198D32B1" w14:textId="7E82E58B"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Pirayesh, H., Khazaeian, A., Tabarsa, T., 2012. The potential for using walnut (Juglans</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regia L.) shell as a raw material for wood-based particleboard manufacturing.</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Compos. Part B Eng. 43, 3276–3280. </w:t>
      </w:r>
      <w:hyperlink r:id="rId116" w:history="1">
        <w:r w:rsidR="00A25C0F" w:rsidRPr="00DA34DF">
          <w:rPr>
            <w:rStyle w:val="ae"/>
            <w:rFonts w:ascii="Times New Roman" w:hAnsi="Times New Roman" w:cs="Times New Roman"/>
            <w:color w:val="0000FF"/>
            <w:sz w:val="28"/>
            <w:szCs w:val="28"/>
            <w:lang w:val="uk-UA"/>
          </w:rPr>
          <w:t>https://doi.org/10.1016/j.compositesb.2012.02.016</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66AF3A93" w14:textId="25F0E9C6"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Pirayesh, H., Moradpour, P., Sepahvand, S., 2015. Particleboard from wood particles and</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sycamore leaves: physico-mechanical properties. Eng. Agric. Environ. Food 8, 38–43.</w:t>
      </w:r>
    </w:p>
    <w:p w14:paraId="404B5B58" w14:textId="5B97C42E"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Pozzer, T., Gauss, C., Ament Barbirato, G.H., Fiorelli, J., 2020. Trapezoidal core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sandwich panel produced with sugarcane bagasse. Constr. Build. Mater. 264, 120718</w:t>
      </w:r>
      <w:r w:rsidR="00A25C0F" w:rsidRPr="004943C2">
        <w:rPr>
          <w:rFonts w:ascii="Times New Roman" w:hAnsi="Times New Roman" w:cs="Times New Roman"/>
          <w:sz w:val="28"/>
          <w:szCs w:val="28"/>
          <w:lang w:val="uk-UA"/>
        </w:rPr>
        <w:t xml:space="preserve"> </w:t>
      </w:r>
      <w:hyperlink r:id="rId117" w:history="1">
        <w:r w:rsidR="00A25C0F" w:rsidRPr="00DA34DF">
          <w:rPr>
            <w:rStyle w:val="ae"/>
            <w:rFonts w:ascii="Times New Roman" w:hAnsi="Times New Roman" w:cs="Times New Roman"/>
            <w:color w:val="0000FF"/>
            <w:sz w:val="28"/>
            <w:szCs w:val="28"/>
            <w:lang w:val="uk-UA"/>
          </w:rPr>
          <w:t>https://doi.org/10.1016/j.conbuildmat.2020.120718</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5A3A8697" w14:textId="714316E0"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Rafighi, A., Tabarsa, T., 2011. Manufacturing high performance wood composite panel</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from Paulownia. Key Eng. Mater. 471–472, 1091–1094. </w:t>
      </w:r>
      <w:hyperlink r:id="rId118" w:history="1">
        <w:r w:rsidR="00A25C0F" w:rsidRPr="00DA34DF">
          <w:rPr>
            <w:rStyle w:val="ae"/>
            <w:rFonts w:ascii="Times New Roman" w:hAnsi="Times New Roman" w:cs="Times New Roman"/>
            <w:color w:val="0000FF"/>
            <w:sz w:val="28"/>
            <w:szCs w:val="28"/>
            <w:lang w:val="uk-UA"/>
          </w:rPr>
          <w:t>https://doi.org/10.4028/www.scientific.net/KEM.471-472.1091</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465AB48C" w14:textId="7BBA97D5"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Rahman, W.M.N.W.A., Tamat, N.S.M., Kasim, J., 2019. The suitability of fast-growing</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tree speciec for particleboard production. IJRTE 8, 3156–3161.</w:t>
      </w:r>
    </w:p>
    <w:p w14:paraId="7EACF8C5" w14:textId="4C95248B"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Rammou, E., Mitani, A., Ntalos, G., Koutsianitis, D., Taghiyari, H.R., Papadopoulos, A.N.,</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2021. The potential use of seaweed (Posidonia Oceanica) as an alternative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lignocellulosic raw material for wood composites manufacture. Coatings 11, 69.</w:t>
      </w:r>
      <w:r w:rsidR="00A25C0F" w:rsidRPr="004943C2">
        <w:rPr>
          <w:rFonts w:ascii="Times New Roman" w:hAnsi="Times New Roman" w:cs="Times New Roman"/>
          <w:sz w:val="28"/>
          <w:szCs w:val="28"/>
          <w:lang w:val="uk-UA"/>
        </w:rPr>
        <w:t xml:space="preserve"> </w:t>
      </w:r>
      <w:hyperlink r:id="rId119" w:history="1">
        <w:r w:rsidR="00A25C0F" w:rsidRPr="00DA34DF">
          <w:rPr>
            <w:rStyle w:val="ae"/>
            <w:rFonts w:ascii="Times New Roman" w:hAnsi="Times New Roman" w:cs="Times New Roman"/>
            <w:color w:val="0000FF"/>
            <w:sz w:val="28"/>
            <w:szCs w:val="28"/>
            <w:lang w:val="uk-UA"/>
          </w:rPr>
          <w:t>https://doi.org/10.3390/coatings11010069</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46E56E4B" w14:textId="390FE079"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Ratajczak, E., Szostak, A., Bidzi´nska, G., Herbe´c, M., 2018. Potential resources of postconsumer</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wood waste in Poland. J. Mater. Cycles Waste Manag. 20, 402–413.</w:t>
      </w:r>
      <w:r w:rsidR="00A25C0F" w:rsidRPr="004943C2">
        <w:rPr>
          <w:rFonts w:ascii="Times New Roman" w:hAnsi="Times New Roman" w:cs="Times New Roman"/>
          <w:sz w:val="28"/>
          <w:szCs w:val="28"/>
          <w:lang w:val="uk-UA"/>
        </w:rPr>
        <w:t xml:space="preserve"> </w:t>
      </w:r>
      <w:hyperlink r:id="rId120" w:history="1">
        <w:r w:rsidR="00A25C0F" w:rsidRPr="00DA34DF">
          <w:rPr>
            <w:rStyle w:val="ae"/>
            <w:rFonts w:ascii="Times New Roman" w:hAnsi="Times New Roman" w:cs="Times New Roman"/>
            <w:color w:val="0000FF"/>
            <w:sz w:val="28"/>
            <w:szCs w:val="28"/>
            <w:lang w:val="uk-UA"/>
          </w:rPr>
          <w:t>https://doi.org/10.1007/s10163-017-0593-5</w:t>
        </w:r>
      </w:hyperlink>
      <w:r w:rsidRPr="004943C2">
        <w:rPr>
          <w:rFonts w:ascii="Times New Roman" w:hAnsi="Times New Roman" w:cs="Times New Roman"/>
          <w:sz w:val="28"/>
          <w:szCs w:val="28"/>
          <w:lang w:val="uk-UA"/>
        </w:rPr>
        <w:t>.</w:t>
      </w:r>
      <w:r w:rsidR="00A25C0F" w:rsidRPr="004943C2">
        <w:rPr>
          <w:rFonts w:ascii="Times New Roman" w:hAnsi="Times New Roman" w:cs="Times New Roman"/>
          <w:sz w:val="28"/>
          <w:szCs w:val="28"/>
          <w:lang w:val="uk-UA"/>
        </w:rPr>
        <w:t xml:space="preserve"> </w:t>
      </w:r>
    </w:p>
    <w:p w14:paraId="161A224E" w14:textId="50EBB2E8"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Rezende, C.A., Aparecida de Lima, M., Maziero, P., Riberiro deAzevedo, E., Garcia, W.,</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Polikarpov, I., 2011. Chemical and morphological characterization </w:t>
      </w:r>
      <w:r w:rsidRPr="004943C2">
        <w:rPr>
          <w:rFonts w:ascii="Times New Roman" w:hAnsi="Times New Roman" w:cs="Times New Roman"/>
          <w:sz w:val="28"/>
          <w:szCs w:val="28"/>
          <w:lang w:val="uk-UA"/>
        </w:rPr>
        <w:lastRenderedPageBreak/>
        <w:t>of sugarcane</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bagasse submitted to a delignification process for enhanced enzymatic digestibility.</w:t>
      </w:r>
      <w:r w:rsidR="00A25C0F"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Biotechnol. Biofuels.</w:t>
      </w:r>
    </w:p>
    <w:p w14:paraId="751AE3B8" w14:textId="1103478A"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Ribeiro, D.P., Vilela, A.P., Silva, D.W., Napoli, A., Mendes, R.F., 2020. Effect of heat</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treatment on the properties of sugarcane bagasse medium density particleboard</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(MDP) panels. Waste Biomass Valorization 11, 6429–6441. </w:t>
      </w:r>
      <w:hyperlink r:id="rId121" w:history="1">
        <w:r w:rsidR="000A4513" w:rsidRPr="00DA34DF">
          <w:rPr>
            <w:rStyle w:val="ae"/>
            <w:rFonts w:ascii="Times New Roman" w:hAnsi="Times New Roman" w:cs="Times New Roman"/>
            <w:color w:val="0000FF"/>
            <w:sz w:val="28"/>
            <w:szCs w:val="28"/>
            <w:lang w:val="uk-UA"/>
          </w:rPr>
          <w:t>https://doi.org/10.1007/s12649-019-00882-9</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650F6AAC" w14:textId="44114783"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Santos, J., Pereira, J., Ferreira, N., Paiva, N., Ferra, J., Magalhaes, F.D., Martins, J.M.,</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Dulyanska, Y., Carvalho, L.H., 2021. Valorisation of non-timber by-products from</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maritime pine (Pinus pinaster, Ait) for particleboard production. Ind. Crops Prod.</w:t>
      </w:r>
      <w:r w:rsidR="000A4513" w:rsidRPr="004943C2">
        <w:rPr>
          <w:rFonts w:ascii="Times New Roman" w:hAnsi="Times New Roman" w:cs="Times New Roman"/>
          <w:sz w:val="28"/>
          <w:szCs w:val="28"/>
          <w:lang w:val="uk-UA"/>
        </w:rPr>
        <w:t xml:space="preserve"> </w:t>
      </w:r>
      <w:hyperlink r:id="rId122" w:history="1">
        <w:r w:rsidR="000A4513" w:rsidRPr="00DA34DF">
          <w:rPr>
            <w:rStyle w:val="ae"/>
            <w:rFonts w:ascii="Times New Roman" w:hAnsi="Times New Roman" w:cs="Times New Roman"/>
            <w:color w:val="0000FF"/>
            <w:sz w:val="28"/>
            <w:szCs w:val="28"/>
            <w:lang w:val="uk-UA"/>
          </w:rPr>
          <w:t>https://doi.org/10.1016/j.indcrop.2021.113581</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7C177DA7" w14:textId="762D069E"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Scatolino, M.V., Costa, Ade O., Guimar˜aes Júnior, J.B., Prot´asio, Tde P., Mendes, R.F.,</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Mendes, L.M., 2017. Eucalyptus wood and coffee parchment for particleboard</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production: physical and mechanical properties. Ciˆenc. E Agrotecnologia 41,</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139–146. </w:t>
      </w:r>
      <w:hyperlink r:id="rId123" w:history="1">
        <w:r w:rsidR="000A4513" w:rsidRPr="00DA34DF">
          <w:rPr>
            <w:rStyle w:val="ae"/>
            <w:rFonts w:ascii="Times New Roman" w:hAnsi="Times New Roman" w:cs="Times New Roman"/>
            <w:color w:val="0000FF"/>
            <w:sz w:val="28"/>
            <w:szCs w:val="28"/>
            <w:lang w:val="uk-UA"/>
          </w:rPr>
          <w:t>https://doi.org/10.1590/1413-70542017412038616</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74CF04B2" w14:textId="3DF6E2B2"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Sladonja, B., Suˇsek, M., Guillermic, J., 2015. Review on invasive tree of heaven</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(Ailanthus altissima (Mill.) Swingle) conflicting values: assessment of its ecosystem</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services and potential biological threat. Environ. Manage. 56, 1009–1034. </w:t>
      </w:r>
      <w:hyperlink r:id="rId124" w:history="1">
        <w:r w:rsidR="000A4513" w:rsidRPr="00DA34DF">
          <w:rPr>
            <w:rStyle w:val="ae"/>
            <w:rFonts w:ascii="Times New Roman" w:hAnsi="Times New Roman" w:cs="Times New Roman"/>
            <w:color w:val="0000FF"/>
            <w:sz w:val="28"/>
            <w:szCs w:val="28"/>
            <w:lang w:val="uk-UA"/>
          </w:rPr>
          <w:t>https://doi.org/10.1007/s00267-015-0546-5</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6392627F" w14:textId="40F1AA67"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Smuga-Kogut, M., 2012. Mo˙ zliwo´s´c wykorzystania surowc´ow lignocelulozowych do</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produkcji bioetanolu II generacji. Autobusy -Tech. Eksploat. Syst. Transp.</w:t>
      </w:r>
    </w:p>
    <w:p w14:paraId="45040C96" w14:textId="2F4AC8A0"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Soler Cunha Buzo, A.L., Mello Silva, S.A., De Moura Aquino, V.B., Chahud, E., Melgaço</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Nunes Branco, L.A., De Almeida, D.H., Christoforo, A.L., Boff Almeida, J.P., Rocco</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Lahr, F.A., 2020. Addition of sugarcane bagasse for the production of particleboards</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bonded with urea-formaldehyde and polyurethane resins. Tech. Rep. CRDLR US</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Army Chem. Res. Dev. Lab. 65, 727–736. </w:t>
      </w:r>
      <w:hyperlink r:id="rId125" w:history="1">
        <w:r w:rsidR="000A4513" w:rsidRPr="00DA34DF">
          <w:rPr>
            <w:rStyle w:val="ae"/>
            <w:rFonts w:ascii="Times New Roman" w:hAnsi="Times New Roman" w:cs="Times New Roman"/>
            <w:color w:val="0000FF"/>
            <w:sz w:val="28"/>
            <w:szCs w:val="28"/>
            <w:lang w:val="uk-UA"/>
          </w:rPr>
          <w:t>https://doi.org/10.37763/wr.1336-4561/65.5.727736</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75C64FBF" w14:textId="4BFAD5AE"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lastRenderedPageBreak/>
        <w:t>Srichan, S., Raongjant, W., 2020. Characteristics of particleboard manufactured from</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bamboo shoot sheaths. E3S Web Conf. 187, 03011. </w:t>
      </w:r>
      <w:hyperlink r:id="rId126" w:history="1">
        <w:r w:rsidR="000A4513" w:rsidRPr="00DA34DF">
          <w:rPr>
            <w:rStyle w:val="ae"/>
            <w:rFonts w:ascii="Times New Roman" w:hAnsi="Times New Roman" w:cs="Times New Roman"/>
            <w:color w:val="0000FF"/>
            <w:sz w:val="28"/>
            <w:szCs w:val="28"/>
            <w:lang w:val="uk-UA"/>
          </w:rPr>
          <w:t>https://doi.org/10.1051/e3sconf/202018703011</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7A41ECD2" w14:textId="7CD12273"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Starecki, A., Drouet, T., Le´snikowski, A., Oni´sko, W., 1994. Technologia tworzyw</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drzewnych, Wydawnictwo Szkolne i Pedagogiczne. ed. Warszawa.</w:t>
      </w:r>
    </w:p>
    <w:p w14:paraId="16A408C1" w14:textId="6655BB6B"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Stelte, W., Clemons, C., Holm, J.K., Sanadi, A.R., Ahrenfeldt, J., Shang, L., Henriksen, U.</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B., 2011. Pelletizing properties of torrefied spruce. Biomass Bioenergy 35,</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4690–4698. </w:t>
      </w:r>
      <w:hyperlink r:id="rId127" w:history="1">
        <w:r w:rsidR="000A4513" w:rsidRPr="00DA34DF">
          <w:rPr>
            <w:rStyle w:val="ae"/>
            <w:rFonts w:ascii="Times New Roman" w:hAnsi="Times New Roman" w:cs="Times New Roman"/>
            <w:color w:val="0000FF"/>
            <w:sz w:val="28"/>
            <w:szCs w:val="28"/>
            <w:lang w:val="uk-UA"/>
          </w:rPr>
          <w:t>https://doi.org/10.1016/j.biombioe.2011.09.025</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79ABF868" w14:textId="7D6E89B2"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Sun, X., Wei, X., Zhang, J., Ge, Q., Liang, Y., Ju, Y., Zhang, A., Ma, T., Fang, Y., 2020.</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Biomass estimation and physicochemical characterization of winter vine prunings in</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the Chinese and global grape and wine industries. Waste Manag. 104, 119–129.</w:t>
      </w:r>
      <w:r w:rsidR="000A4513" w:rsidRPr="004943C2">
        <w:rPr>
          <w:rFonts w:ascii="Times New Roman" w:hAnsi="Times New Roman" w:cs="Times New Roman"/>
          <w:sz w:val="28"/>
          <w:szCs w:val="28"/>
          <w:lang w:val="uk-UA"/>
        </w:rPr>
        <w:t xml:space="preserve"> </w:t>
      </w:r>
      <w:hyperlink r:id="rId128" w:history="1">
        <w:r w:rsidR="000A4513" w:rsidRPr="00DA34DF">
          <w:rPr>
            <w:rStyle w:val="ae"/>
            <w:rFonts w:ascii="Times New Roman" w:hAnsi="Times New Roman" w:cs="Times New Roman"/>
            <w:color w:val="0000FF"/>
            <w:sz w:val="28"/>
            <w:szCs w:val="28"/>
            <w:lang w:val="uk-UA"/>
          </w:rPr>
          <w:t>https://doi.org/10.1016/j.wasman.2020.01.018</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4F9B090F" w14:textId="54B4FFA9"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SWD, 2016. Key European Action Supporting the 2030 Agenda and the Sustainable</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Development Goals, 22.11.2016. Eurostat SDGs monitoring report.</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Httpseceuropaeueurostatdocuments299552192349398-18092018-APENpdf888b182d-F6f9-4e0d- 9e48-4b4e1561333e JRC Rep. Magn. Model Framew.</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Assess. Policy Coherence SDGs – Appl. Bioeconomy 2018 ISBN 978-92-79-81792-2,</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390.</w:t>
      </w:r>
    </w:p>
    <w:p w14:paraId="7CAA9528" w14:textId="19A8379B"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Syamani, F.A., Sudarmanto, Subyakto, Subiyanto, B., 2020. High quality sugarcane</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bagasse-citric acid particleboards. IOP Conf. Ser. Earth Environ. Sci. 415, 012006</w:t>
      </w:r>
      <w:r w:rsidR="00DA34DF">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hyperlink r:id="rId129" w:history="1">
        <w:r w:rsidR="000A4513" w:rsidRPr="00DA34DF">
          <w:rPr>
            <w:rStyle w:val="ae"/>
            <w:rFonts w:ascii="Times New Roman" w:hAnsi="Times New Roman" w:cs="Times New Roman"/>
            <w:color w:val="0000FF"/>
            <w:sz w:val="28"/>
            <w:szCs w:val="28"/>
            <w:lang w:val="uk-UA"/>
          </w:rPr>
          <w:t>https://doi.org/10.1088/1755-1315/415/1/012006</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31E98529" w14:textId="73A8E7C0"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Szostak, A., Bidzi´nska, G., 2013. Wood biomass from plantations of fast-growing trees as</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an alternative source of wood raw material in Poland. Drew. Pr. Nauk. Doniesienia</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Komun 85–113. </w:t>
      </w:r>
      <w:hyperlink r:id="rId130" w:history="1">
        <w:r w:rsidR="000A4513" w:rsidRPr="00DA34DF">
          <w:rPr>
            <w:rStyle w:val="ae"/>
            <w:rFonts w:ascii="Times New Roman" w:hAnsi="Times New Roman" w:cs="Times New Roman"/>
            <w:color w:val="0000FF"/>
            <w:sz w:val="28"/>
            <w:szCs w:val="28"/>
            <w:lang w:val="uk-UA"/>
          </w:rPr>
          <w:t>https://doi.org/10.12841/wood.1644-3985.037.07</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37DF8F80" w14:textId="09F33F43"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Taha, I., Elkafafy, M.S., El Mously, H., 2018. Potential of utilizing tomato stalk as raw</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material for particleboards. Ain Shams Eng. J. 9, 1457–1464. </w:t>
      </w:r>
      <w:hyperlink r:id="rId131" w:history="1">
        <w:r w:rsidR="000A4513" w:rsidRPr="00DA34DF">
          <w:rPr>
            <w:rStyle w:val="ae"/>
            <w:rFonts w:ascii="Times New Roman" w:hAnsi="Times New Roman" w:cs="Times New Roman"/>
            <w:color w:val="0000FF"/>
            <w:sz w:val="28"/>
            <w:szCs w:val="28"/>
            <w:lang w:val="uk-UA"/>
          </w:rPr>
          <w:t>https://doi.org/10.1016/j.asej.2016.10.003</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73762E4B" w14:textId="154400F1"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Tangjuank, 2011. Thermal insulation and physical properties of particleboards from</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pineapple leaves. Int. J. Phys. Sci. 6, 4528–4532. </w:t>
      </w:r>
      <w:hyperlink r:id="rId132" w:history="1">
        <w:r w:rsidR="000A4513" w:rsidRPr="00DA34DF">
          <w:rPr>
            <w:rStyle w:val="ae"/>
            <w:rFonts w:ascii="Times New Roman" w:hAnsi="Times New Roman" w:cs="Times New Roman"/>
            <w:color w:val="0000FF"/>
            <w:sz w:val="28"/>
            <w:szCs w:val="28"/>
            <w:lang w:val="uk-UA"/>
          </w:rPr>
          <w:t>https://doi.org/10.5897/IJPS11.1057</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7777DF85" w14:textId="5B06A8E5"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lastRenderedPageBreak/>
        <w:t>Tas¸, H.H., Sevinçli, Y., 2015. Properties of particleboard produced from red pine (Pinus</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brutia) chips and lavender stems. BioResources 10, 7865–7876. </w:t>
      </w:r>
      <w:hyperlink r:id="rId133" w:history="1">
        <w:r w:rsidR="000A4513" w:rsidRPr="00DA34DF">
          <w:rPr>
            <w:rStyle w:val="ae"/>
            <w:rFonts w:ascii="Times New Roman" w:hAnsi="Times New Roman" w:cs="Times New Roman"/>
            <w:color w:val="0000FF"/>
            <w:sz w:val="28"/>
            <w:szCs w:val="28"/>
            <w:lang w:val="uk-UA"/>
          </w:rPr>
          <w:t>https://doi.org/10.15376/biores.10.4.7865-7876</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630982A4" w14:textId="57E3B7DB"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Tasdemir, H.M., Sahin, A., Karabulut, A.F., Guru, M., 2019. Production of useful</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composite particleboard from waste orange peel. Cellul. Chem. Technol. 53,</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517–526. </w:t>
      </w:r>
      <w:hyperlink r:id="rId134" w:history="1">
        <w:r w:rsidR="000A4513" w:rsidRPr="00DA34DF">
          <w:rPr>
            <w:rStyle w:val="ae"/>
            <w:rFonts w:ascii="Times New Roman" w:hAnsi="Times New Roman" w:cs="Times New Roman"/>
            <w:color w:val="0000FF"/>
            <w:sz w:val="28"/>
            <w:szCs w:val="28"/>
            <w:lang w:val="uk-UA"/>
          </w:rPr>
          <w:t>https://doi.org/10.35812/CelluloseChemTechnol.2019.53.52</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0E16735C" w14:textId="76269826"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Thais de Lira Bazzetto, J., Bortoletto Jr., G., Silva Brito, F.M., 2019. Effect of particle size</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on Bamboo particlebaoard properties. Floresta Ambient 26. </w:t>
      </w:r>
      <w:hyperlink r:id="rId135" w:history="1">
        <w:r w:rsidR="000A4513" w:rsidRPr="00DA34DF">
          <w:rPr>
            <w:rStyle w:val="ae"/>
            <w:rFonts w:ascii="Times New Roman" w:hAnsi="Times New Roman" w:cs="Times New Roman"/>
            <w:color w:val="0000FF"/>
            <w:sz w:val="28"/>
            <w:szCs w:val="28"/>
            <w:lang w:val="uk-UA"/>
          </w:rPr>
          <w:t>https://doi.org/10.1590/2179-8087.012517</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7EB71C3B" w14:textId="2013F2A0"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Trischler, J., Sandberg, D., 2015. Anaerobic digestion of monocotyledons in</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particleboard production – a concept of process integration to increase substitution</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of wood raw material. Int. Wood Prod. J. 6, 154–164. </w:t>
      </w:r>
      <w:hyperlink r:id="rId136" w:history="1">
        <w:r w:rsidR="000A4513" w:rsidRPr="00DA34DF">
          <w:rPr>
            <w:rStyle w:val="ae"/>
            <w:rFonts w:ascii="Times New Roman" w:hAnsi="Times New Roman" w:cs="Times New Roman"/>
            <w:color w:val="0000FF"/>
            <w:sz w:val="28"/>
            <w:szCs w:val="28"/>
            <w:lang w:val="uk-UA"/>
          </w:rPr>
          <w:t>https://doi.org/10.1179/2042645315Y.0000000011</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68A8BB34" w14:textId="6525A902"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Valarelli, I.D.D., Battistelle, R.Ap.G., Bueno, M.A.P., Bezerra, B.S., Campos, C.Ide,</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Alves, M.Cde S., 2014. Physical and mechanical properties of particleboard bamboo</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waste bonded with urea formaldehyde and castor oil based adhesive. Mat´er. Rio Jan.</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19, 1–6. </w:t>
      </w:r>
      <w:hyperlink r:id="rId137" w:history="1">
        <w:r w:rsidR="000A4513" w:rsidRPr="00DA34DF">
          <w:rPr>
            <w:rStyle w:val="ae"/>
            <w:rFonts w:ascii="Times New Roman" w:hAnsi="Times New Roman" w:cs="Times New Roman"/>
            <w:color w:val="0000FF"/>
            <w:sz w:val="28"/>
            <w:szCs w:val="28"/>
            <w:lang w:val="uk-UA"/>
          </w:rPr>
          <w:t>https://doi.org/10.1590/S1517-70762014000100002</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220C0B66" w14:textId="65623F15"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Van Pham, T., Biziks, V., Mai, C., 2021. Effects of low and high molecular weight of</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phenol-formaldehyde (PF) on the properties of strand boards from kiri wood</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(Paulownia tomentosa). Wood Mater. Sci. Eng. 1–8. </w:t>
      </w:r>
      <w:hyperlink r:id="rId138" w:history="1">
        <w:r w:rsidR="000A4513" w:rsidRPr="00DA34DF">
          <w:rPr>
            <w:rStyle w:val="ae"/>
            <w:rFonts w:ascii="Times New Roman" w:hAnsi="Times New Roman" w:cs="Times New Roman"/>
            <w:color w:val="0000FF"/>
            <w:sz w:val="28"/>
            <w:szCs w:val="28"/>
            <w:lang w:val="uk-UA"/>
          </w:rPr>
          <w:t>https://doi.org/10.1080/17480272.2020.1867239</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70BE57AC" w14:textId="65C3B630"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Veloso, M.C.R.A., Lopes, F.M., Furtini, A.C.C., Silva, M.G., Mendes, L.M., Guimar˜aes</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Júnior, J.B., 2020. Low-density particleboard properties produced with jupati</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particles and eucalyptus wood. Rev. Bras. Ciˆenc. Agr´ar. - Braz. J. Agric. Sci. 15, 1–8.</w:t>
      </w:r>
      <w:r w:rsidR="000A4513" w:rsidRPr="004943C2">
        <w:rPr>
          <w:rFonts w:ascii="Times New Roman" w:hAnsi="Times New Roman" w:cs="Times New Roman"/>
          <w:sz w:val="28"/>
          <w:szCs w:val="28"/>
          <w:lang w:val="uk-UA"/>
        </w:rPr>
        <w:t xml:space="preserve"> </w:t>
      </w:r>
      <w:hyperlink r:id="rId139" w:history="1">
        <w:r w:rsidR="000A4513" w:rsidRPr="00DA34DF">
          <w:rPr>
            <w:rStyle w:val="ae"/>
            <w:rFonts w:ascii="Times New Roman" w:hAnsi="Times New Roman" w:cs="Times New Roman"/>
            <w:color w:val="0000FF"/>
            <w:sz w:val="28"/>
            <w:szCs w:val="28"/>
            <w:lang w:val="uk-UA"/>
          </w:rPr>
          <w:t>https://doi.org/10.5039/agraria.v15i4a8414</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2B54B108" w14:textId="69E662EF"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Wang, D., Sun, X.S., 2002. Low density particleboard from wheat straw and corn pith.</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Ind. Crops Prod. 15, 43–50. </w:t>
      </w:r>
      <w:hyperlink r:id="rId140" w:history="1">
        <w:r w:rsidR="000A4513" w:rsidRPr="00DA34DF">
          <w:rPr>
            <w:rStyle w:val="ae"/>
            <w:rFonts w:ascii="Times New Roman" w:hAnsi="Times New Roman" w:cs="Times New Roman"/>
            <w:color w:val="0000FF"/>
            <w:sz w:val="28"/>
            <w:szCs w:val="28"/>
            <w:lang w:val="uk-UA"/>
          </w:rPr>
          <w:t>https://doi.org/10.1016/S0926-6690(01)00094-2</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07218F16" w14:textId="794B2DD5"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lastRenderedPageBreak/>
        <w:t>Warmbier, K., Wilczy´nski, A., Danecki, L., 2013. Properties of one-layer experimental</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particleboards from willow (Salix viminalis) and industrial wood particles. Eur. J.</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Wood Wood Prod. 71, 25–28. </w:t>
      </w:r>
      <w:hyperlink r:id="rId141" w:history="1">
        <w:r w:rsidR="000A4513" w:rsidRPr="00DA34DF">
          <w:rPr>
            <w:rStyle w:val="ae"/>
            <w:rFonts w:ascii="Times New Roman" w:hAnsi="Times New Roman" w:cs="Times New Roman"/>
            <w:color w:val="0000FF"/>
            <w:sz w:val="28"/>
            <w:szCs w:val="28"/>
            <w:lang w:val="uk-UA"/>
          </w:rPr>
          <w:t>https://doi.org/10.1007/s00107-012-0650-7</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19C750BC" w14:textId="3F550140"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Warmbier, K., Wilczy´nski, A., Danecki, L., 2014. Evaluation of mechanical and physical</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properties of particleboards with the core layer made from Willow (Salix viminalis).</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BioResources 9, 894–905. </w:t>
      </w:r>
      <w:hyperlink r:id="rId142" w:history="1">
        <w:r w:rsidR="000A4513" w:rsidRPr="00DA34DF">
          <w:rPr>
            <w:rStyle w:val="ae"/>
            <w:rFonts w:ascii="Times New Roman" w:hAnsi="Times New Roman" w:cs="Times New Roman"/>
            <w:color w:val="0000FF"/>
            <w:sz w:val="28"/>
            <w:szCs w:val="28"/>
            <w:lang w:val="uk-UA"/>
          </w:rPr>
          <w:t>https://doi.org/10.15376/biores.9.1.894-905</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49D0A280" w14:textId="2E8FC08A"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Widyorini, R., Yudha, A.P., Adifandi, Y., Umemura, K., Kawai, S., 2017. Characteristic of</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bamboo particleboard bonded with citric acid. Wood Res. J. 4, 31–35. </w:t>
      </w:r>
      <w:hyperlink r:id="rId143" w:history="1">
        <w:r w:rsidR="000A4513" w:rsidRPr="00DA34DF">
          <w:rPr>
            <w:rStyle w:val="ae"/>
            <w:rFonts w:ascii="Times New Roman" w:hAnsi="Times New Roman" w:cs="Times New Roman"/>
            <w:color w:val="0000FF"/>
            <w:sz w:val="28"/>
            <w:szCs w:val="28"/>
            <w:lang w:val="uk-UA"/>
          </w:rPr>
          <w:t>https://doi.org/10.51850/wrj.2013.4.1.31-35</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0DBE81A4" w14:textId="6FCCA16A"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Wong, M.C., Hendrikse, S.I.S., Sherrell, P.C., Ellis, A.V., 2020. Grapevine waste in</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sustainable hybrid particleboard production. Waste Manag. 118, 501–509. </w:t>
      </w:r>
      <w:hyperlink r:id="rId144" w:history="1">
        <w:r w:rsidR="000A4513" w:rsidRPr="00DA34DF">
          <w:rPr>
            <w:rStyle w:val="ae"/>
            <w:rFonts w:ascii="Times New Roman" w:hAnsi="Times New Roman" w:cs="Times New Roman"/>
            <w:color w:val="0000FF"/>
            <w:sz w:val="28"/>
            <w:szCs w:val="28"/>
            <w:lang w:val="uk-UA"/>
          </w:rPr>
          <w:t>https://doi.org/10.1016/j.wasman.2020.09.007</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38C2A018" w14:textId="3115015D"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Wr´oblewska, H., Komorowicz, M., Pawłowski, J., Cichy, W., 2009. Chemical and</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energetical properties of selected lignocellulosic raw materials. Folia For. Pol. B</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67–78.</w:t>
      </w:r>
    </w:p>
    <w:p w14:paraId="7F090B5F" w14:textId="372A42B9"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Wronka, A., Kowaluk, G., 2019. Selected properties of particleboard made of raspberry</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Rubus idaeus L. Lignocellulosic particles. For. Wood Technol. 113–124.</w:t>
      </w:r>
    </w:p>
    <w:p w14:paraId="28A870D0" w14:textId="27531AB4"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Wronka, A., Kowaluk, G., 2020. A potential of non-energy use of agricultural residues</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and energy plants in lignocellulosic composites production. A brief report. Ann.</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Wars. Univ. Life Sci. SGGW For. Wood Technol. 73–78. </w:t>
      </w:r>
      <w:hyperlink r:id="rId145" w:history="1">
        <w:r w:rsidR="000A4513" w:rsidRPr="00DA34DF">
          <w:rPr>
            <w:rStyle w:val="ae"/>
            <w:rFonts w:ascii="Times New Roman" w:hAnsi="Times New Roman" w:cs="Times New Roman"/>
            <w:color w:val="0000FF"/>
            <w:sz w:val="28"/>
            <w:szCs w:val="28"/>
            <w:lang w:val="uk-UA"/>
          </w:rPr>
          <w:t>https://doi.org/10.5604/01.3001.0014.4408</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48144F20" w14:textId="4BD191C7"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Xiong, X., Niu, Y., Yuan, Y., Zhang, L., 2020a. Study on dimensional stability of veneer</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rice straw particleboard. Coatings 10, 558. </w:t>
      </w:r>
      <w:hyperlink r:id="rId146" w:history="1">
        <w:r w:rsidR="000A4513" w:rsidRPr="00DA34DF">
          <w:rPr>
            <w:rStyle w:val="ae"/>
            <w:rFonts w:ascii="Times New Roman" w:hAnsi="Times New Roman" w:cs="Times New Roman"/>
            <w:color w:val="0000FF"/>
            <w:sz w:val="28"/>
            <w:szCs w:val="28"/>
            <w:lang w:val="uk-UA"/>
          </w:rPr>
          <w:t>https://doi.org/10.3390/coatings10060558</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04E48737" w14:textId="46851B36"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Xiong, X.-Q., Yuan, Y.-Y., Niu, Y.-T., Zhang, L.-T., Wu, Z.-H., 2020b. Effects of different</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treatments on surface activity of rice straw particleboard. Sci. Adv. Mater. 12,</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289–295. </w:t>
      </w:r>
      <w:hyperlink r:id="rId147" w:history="1">
        <w:r w:rsidR="000A4513" w:rsidRPr="00DA34DF">
          <w:rPr>
            <w:rStyle w:val="ae"/>
            <w:rFonts w:ascii="Times New Roman" w:hAnsi="Times New Roman" w:cs="Times New Roman"/>
            <w:color w:val="0000FF"/>
            <w:sz w:val="28"/>
            <w:szCs w:val="28"/>
            <w:lang w:val="uk-UA"/>
          </w:rPr>
          <w:t>https://doi.org/10.1166/sam.2020.3528</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6811AE51" w14:textId="149AAD35"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lastRenderedPageBreak/>
        <w:t>Yang, D., Zhang, X., Liu, X., Zhang, L., Chen, Q., 2012. Feasibility study on straw</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generation in Cao County, in: 2012 Asia-pacific power and energy engineering</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Conference. In: Presented at the 2012 IEEE PES Asia-Pacific Power and Energy</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Engineering Conference (APPEEC). IEEE, Shanghai, China, pp. 1–5. </w:t>
      </w:r>
      <w:hyperlink r:id="rId148" w:history="1">
        <w:r w:rsidR="000A4513" w:rsidRPr="00DA34DF">
          <w:rPr>
            <w:rStyle w:val="ae"/>
            <w:rFonts w:ascii="Times New Roman" w:hAnsi="Times New Roman" w:cs="Times New Roman"/>
            <w:color w:val="0000FF"/>
            <w:sz w:val="28"/>
            <w:szCs w:val="28"/>
            <w:lang w:val="uk-UA"/>
          </w:rPr>
          <w:t>https://doi.org/10.1109/APPEEC.2012.6306991</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26EE5A6B" w14:textId="764DF04B"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Yano, B.B.R., Silva, S.A.M., Almeida, D.H., Aquino, V.B.M., Christoforo, A.L.,</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Rodrigues, E.F.C., Junior, A.N.C., Silva, A.P., Lahr, F.A.R., 2020. Use of sugarcane</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bagasse and industrial timber residue in particleboard production. BioRes. 15,</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4753–4762.</w:t>
      </w:r>
    </w:p>
    <w:p w14:paraId="6D4A11DC" w14:textId="021F32C7"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Yasar, S., Guntekin, E., Cengiz, M., Tanriverdi, H., 2010. The correlation of chemical</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characteristics and UF-Resin ratios to physical and mechanical properties of</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particleboard manufactured from vine prunings. Sci. Res. Essays 5, 737–741.</w:t>
      </w:r>
    </w:p>
    <w:p w14:paraId="7A268FEC" w14:textId="26025EAC"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Yılmaz, M., Bakıs¸, A., 2015. Sustainability in construction sector. Procedia - Soc. Behav.</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Sci. 195, 2253–2262. </w:t>
      </w:r>
      <w:hyperlink r:id="rId149" w:history="1">
        <w:r w:rsidR="000A4513" w:rsidRPr="00DA34DF">
          <w:rPr>
            <w:rStyle w:val="ae"/>
            <w:rFonts w:ascii="Times New Roman" w:hAnsi="Times New Roman" w:cs="Times New Roman"/>
            <w:color w:val="0000FF"/>
            <w:sz w:val="28"/>
            <w:szCs w:val="28"/>
            <w:lang w:val="uk-UA"/>
          </w:rPr>
          <w:t>https://doi.org/10.1016/j.sbspro.2015.06.312</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37867557" w14:textId="34460E6E"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Younesi-Kordkheili, H., Pizzi, A., 2018. Improving the physical and mechanical</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properties of particleboards made from urea–glyoxal resin by addition of pMDI. Eur.</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J. Wood Wood Prod. 76, 871–876. </w:t>
      </w:r>
      <w:hyperlink r:id="rId150" w:history="1">
        <w:r w:rsidR="000A4513" w:rsidRPr="00DA34DF">
          <w:rPr>
            <w:rStyle w:val="ae"/>
            <w:rFonts w:ascii="Times New Roman" w:hAnsi="Times New Roman" w:cs="Times New Roman"/>
            <w:color w:val="0000FF"/>
            <w:sz w:val="28"/>
            <w:szCs w:val="28"/>
            <w:lang w:val="uk-UA"/>
          </w:rPr>
          <w:t>https://doi.org/10.1007/s00107-017-1242-3</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3A032593" w14:textId="7BCC4856"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Yushada, A., Nurjannah, S., Rasidi, R., Siti, N., Ishak, W.M.F., 2018. Mechanical</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properties of particleboard from seaweed (Kappaphycus alvarezii). In: Presented at</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the Green Design and Manufacture: Advanced and Emerging Applications:</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Proceedings of the 4th International Conference on Green Design and Manufacture</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2018. Ho Chi Minh, Vietnam, p. 020215. </w:t>
      </w:r>
      <w:hyperlink r:id="rId151" w:history="1">
        <w:r w:rsidR="000A4513" w:rsidRPr="00DA34DF">
          <w:rPr>
            <w:rStyle w:val="ae"/>
            <w:rFonts w:ascii="Times New Roman" w:hAnsi="Times New Roman" w:cs="Times New Roman"/>
            <w:color w:val="0000FF"/>
            <w:sz w:val="28"/>
            <w:szCs w:val="28"/>
            <w:lang w:val="uk-UA"/>
          </w:rPr>
          <w:t>https://doi.org/10.1063/1.5066856</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609CAE7A" w14:textId="1D531831"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Zeleniuc, O.I., Brenci, L.-M.N.G., Cosereanu, C.N., Fotin, A.N., 2019. Influence of</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adhesive type and content on the properties of particleboard made from sunflower</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husks. BioResources 14, 7316–7331. </w:t>
      </w:r>
      <w:hyperlink r:id="rId152" w:history="1">
        <w:r w:rsidR="000A4513" w:rsidRPr="00DA34DF">
          <w:rPr>
            <w:rStyle w:val="ae"/>
            <w:rFonts w:ascii="Times New Roman" w:hAnsi="Times New Roman" w:cs="Times New Roman"/>
            <w:color w:val="0000FF"/>
            <w:sz w:val="28"/>
            <w:szCs w:val="28"/>
            <w:lang w:val="uk-UA"/>
          </w:rPr>
          <w:t>https://doi.org/10.15376/biores.14.3.7316-7331</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1F665DEB" w14:textId="4759A2CA"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lastRenderedPageBreak/>
        <w:t>Zhang, L., Hu, Y., 2014. Novel lignocellulosic hybrid particleboard composites made</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from rice straws and coir fibers. Mater. Des. 55, 19–26. </w:t>
      </w:r>
      <w:hyperlink r:id="rId153" w:history="1">
        <w:r w:rsidR="000A4513" w:rsidRPr="00DA34DF">
          <w:rPr>
            <w:rStyle w:val="ae"/>
            <w:rFonts w:ascii="Times New Roman" w:hAnsi="Times New Roman" w:cs="Times New Roman"/>
            <w:color w:val="0000FF"/>
            <w:sz w:val="28"/>
            <w:szCs w:val="28"/>
            <w:lang w:val="uk-UA"/>
          </w:rPr>
          <w:t>https://doi.org/10.1016/j.matdes.2013.09.066</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262B0906" w14:textId="6D4B1709" w:rsidR="00A6207B" w:rsidRPr="004943C2" w:rsidRDefault="00A6207B" w:rsidP="004943C2">
      <w:pPr>
        <w:spacing w:after="0" w:line="360" w:lineRule="auto"/>
        <w:ind w:left="426" w:hanging="426"/>
        <w:jc w:val="both"/>
        <w:rPr>
          <w:rFonts w:ascii="Times New Roman" w:hAnsi="Times New Roman" w:cs="Times New Roman"/>
          <w:sz w:val="28"/>
          <w:szCs w:val="28"/>
          <w:lang w:val="uk-UA"/>
        </w:rPr>
      </w:pPr>
      <w:r w:rsidRPr="004943C2">
        <w:rPr>
          <w:rFonts w:ascii="Times New Roman" w:hAnsi="Times New Roman" w:cs="Times New Roman"/>
          <w:sz w:val="28"/>
          <w:szCs w:val="28"/>
          <w:lang w:val="uk-UA"/>
        </w:rPr>
        <w:t>Zhang, Y., Lu, X., Pizzi, A., Delmotte, L., 2003. Wheat straw particleboard bonding</w:t>
      </w:r>
      <w:r w:rsidR="000A4513" w:rsidRPr="004943C2">
        <w:rPr>
          <w:rFonts w:ascii="Times New Roman" w:hAnsi="Times New Roman" w:cs="Times New Roman"/>
          <w:sz w:val="28"/>
          <w:szCs w:val="28"/>
          <w:lang w:val="uk-UA"/>
        </w:rPr>
        <w:t xml:space="preserve"> </w:t>
      </w:r>
      <w:r w:rsidRPr="004943C2">
        <w:rPr>
          <w:rFonts w:ascii="Times New Roman" w:hAnsi="Times New Roman" w:cs="Times New Roman"/>
          <w:sz w:val="28"/>
          <w:szCs w:val="28"/>
          <w:lang w:val="uk-UA"/>
        </w:rPr>
        <w:t xml:space="preserve">improvements by enzyme pretreatment. Holz Als Roh- Werkst. 61, 49–54. </w:t>
      </w:r>
      <w:hyperlink r:id="rId154" w:history="1">
        <w:r w:rsidR="000A4513" w:rsidRPr="00DA34DF">
          <w:rPr>
            <w:rStyle w:val="ae"/>
            <w:rFonts w:ascii="Times New Roman" w:hAnsi="Times New Roman" w:cs="Times New Roman"/>
            <w:color w:val="0000FF"/>
            <w:sz w:val="28"/>
            <w:szCs w:val="28"/>
            <w:lang w:val="uk-UA"/>
          </w:rPr>
          <w:t>https://doi.org/10.1007/s00107-002-0349-2</w:t>
        </w:r>
      </w:hyperlink>
      <w:r w:rsidRPr="004943C2">
        <w:rPr>
          <w:rFonts w:ascii="Times New Roman" w:hAnsi="Times New Roman" w:cs="Times New Roman"/>
          <w:sz w:val="28"/>
          <w:szCs w:val="28"/>
          <w:lang w:val="uk-UA"/>
        </w:rPr>
        <w:t>.</w:t>
      </w:r>
      <w:r w:rsidR="000A4513" w:rsidRPr="004943C2">
        <w:rPr>
          <w:rFonts w:ascii="Times New Roman" w:hAnsi="Times New Roman" w:cs="Times New Roman"/>
          <w:sz w:val="28"/>
          <w:szCs w:val="28"/>
          <w:lang w:val="uk-UA"/>
        </w:rPr>
        <w:t xml:space="preserve"> </w:t>
      </w:r>
    </w:p>
    <w:p w14:paraId="7FDCECE2" w14:textId="77777777" w:rsidR="00CC6FD5" w:rsidRPr="00CC6FD5" w:rsidRDefault="00CC6FD5" w:rsidP="0050018B">
      <w:pPr>
        <w:spacing w:line="360" w:lineRule="auto"/>
        <w:jc w:val="both"/>
        <w:rPr>
          <w:rFonts w:ascii="Times New Roman" w:hAnsi="Times New Roman" w:cs="Times New Roman"/>
          <w:sz w:val="28"/>
          <w:szCs w:val="28"/>
          <w:lang w:val="uk-UA"/>
        </w:rPr>
      </w:pPr>
    </w:p>
    <w:p w14:paraId="01DB9EA3" w14:textId="5D9CC2BC" w:rsidR="00FD4A79" w:rsidRDefault="00FD4A79">
      <w:pPr>
        <w:rPr>
          <w:rFonts w:ascii="Times New Roman" w:hAnsi="Times New Roman" w:cs="Times New Roman"/>
          <w:sz w:val="28"/>
          <w:szCs w:val="28"/>
          <w:lang w:val="uk-UA"/>
        </w:rPr>
      </w:pPr>
    </w:p>
    <w:sectPr w:rsidR="00FD4A79" w:rsidSect="00D50862">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18EF04" w14:textId="77777777" w:rsidR="00FD4A79" w:rsidRDefault="00FD4A79">
      <w:pPr>
        <w:spacing w:after="0" w:line="240" w:lineRule="auto"/>
      </w:pPr>
      <w:r>
        <w:separator/>
      </w:r>
    </w:p>
  </w:endnote>
  <w:endnote w:type="continuationSeparator" w:id="0">
    <w:p w14:paraId="1782D8C8" w14:textId="77777777" w:rsidR="00FD4A79" w:rsidRDefault="00FD4A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ptos Narrow">
    <w:altName w:val="Arial"/>
    <w:charset w:val="00"/>
    <w:family w:val="swiss"/>
    <w:pitch w:val="variable"/>
    <w:sig w:usb0="20000287" w:usb1="00000003" w:usb2="00000000" w:usb3="00000000" w:csb0="0000019F" w:csb1="00000000"/>
  </w:font>
  <w:font w:name="+mn-ea">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8335109"/>
      <w:docPartObj>
        <w:docPartGallery w:val="Page Numbers (Bottom of Page)"/>
        <w:docPartUnique/>
      </w:docPartObj>
    </w:sdtPr>
    <w:sdtEndPr/>
    <w:sdtContent>
      <w:p w14:paraId="79551C7F" w14:textId="006689A1" w:rsidR="00FD4A79" w:rsidRDefault="00FD4A79">
        <w:pPr>
          <w:pStyle w:val="af"/>
          <w:jc w:val="right"/>
        </w:pPr>
        <w:r>
          <w:fldChar w:fldCharType="begin"/>
        </w:r>
        <w:r>
          <w:instrText>PAGE   \* MERGEFORMAT</w:instrText>
        </w:r>
        <w:r>
          <w:fldChar w:fldCharType="separate"/>
        </w:r>
        <w:r w:rsidR="00FC207D">
          <w:rPr>
            <w:noProof/>
          </w:rPr>
          <w:t>66</w:t>
        </w:r>
        <w:r>
          <w:fldChar w:fldCharType="end"/>
        </w:r>
      </w:p>
    </w:sdtContent>
  </w:sdt>
  <w:p w14:paraId="51332C52" w14:textId="77777777" w:rsidR="00FD4A79" w:rsidRDefault="00FD4A79">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4F8B66" w14:textId="77777777" w:rsidR="00FD4A79" w:rsidRDefault="00FD4A79">
      <w:pPr>
        <w:spacing w:after="0" w:line="240" w:lineRule="auto"/>
      </w:pPr>
      <w:r>
        <w:separator/>
      </w:r>
    </w:p>
  </w:footnote>
  <w:footnote w:type="continuationSeparator" w:id="0">
    <w:p w14:paraId="7F06B4D0" w14:textId="77777777" w:rsidR="00FD4A79" w:rsidRDefault="00FD4A7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6E7929"/>
    <w:multiLevelType w:val="multilevel"/>
    <w:tmpl w:val="BD366C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84352BE"/>
    <w:multiLevelType w:val="multilevel"/>
    <w:tmpl w:val="16785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2BC1E27"/>
    <w:multiLevelType w:val="multilevel"/>
    <w:tmpl w:val="E17E2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7130462"/>
    <w:multiLevelType w:val="multilevel"/>
    <w:tmpl w:val="AB6C0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BD46FB7"/>
    <w:multiLevelType w:val="multilevel"/>
    <w:tmpl w:val="28FA8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C120B42"/>
    <w:multiLevelType w:val="multilevel"/>
    <w:tmpl w:val="0F36F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30910F1"/>
    <w:multiLevelType w:val="multilevel"/>
    <w:tmpl w:val="56E03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36B295C"/>
    <w:multiLevelType w:val="multilevel"/>
    <w:tmpl w:val="BD423D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7997B51"/>
    <w:multiLevelType w:val="multilevel"/>
    <w:tmpl w:val="66F653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C83780B"/>
    <w:multiLevelType w:val="multilevel"/>
    <w:tmpl w:val="0C94E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9"/>
  </w:num>
  <w:num w:numId="3">
    <w:abstractNumId w:val="2"/>
  </w:num>
  <w:num w:numId="4">
    <w:abstractNumId w:val="5"/>
  </w:num>
  <w:num w:numId="5">
    <w:abstractNumId w:val="1"/>
  </w:num>
  <w:num w:numId="6">
    <w:abstractNumId w:val="8"/>
  </w:num>
  <w:num w:numId="7">
    <w:abstractNumId w:val="6"/>
  </w:num>
  <w:num w:numId="8">
    <w:abstractNumId w:val="7"/>
  </w:num>
  <w:num w:numId="9">
    <w:abstractNumId w:val="3"/>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0862"/>
    <w:rsid w:val="00001F77"/>
    <w:rsid w:val="000225EA"/>
    <w:rsid w:val="00053030"/>
    <w:rsid w:val="00064831"/>
    <w:rsid w:val="000800E8"/>
    <w:rsid w:val="000A4513"/>
    <w:rsid w:val="000D57D7"/>
    <w:rsid w:val="001B1355"/>
    <w:rsid w:val="001E4CDC"/>
    <w:rsid w:val="002149CA"/>
    <w:rsid w:val="002774D6"/>
    <w:rsid w:val="002862F9"/>
    <w:rsid w:val="00302C08"/>
    <w:rsid w:val="003431DD"/>
    <w:rsid w:val="003B0C8E"/>
    <w:rsid w:val="004260A5"/>
    <w:rsid w:val="00432394"/>
    <w:rsid w:val="004943C2"/>
    <w:rsid w:val="004C7439"/>
    <w:rsid w:val="0050018B"/>
    <w:rsid w:val="00576282"/>
    <w:rsid w:val="00613234"/>
    <w:rsid w:val="00724871"/>
    <w:rsid w:val="00791440"/>
    <w:rsid w:val="007E776A"/>
    <w:rsid w:val="007F2100"/>
    <w:rsid w:val="009435C8"/>
    <w:rsid w:val="00A06F24"/>
    <w:rsid w:val="00A25C0F"/>
    <w:rsid w:val="00A510A1"/>
    <w:rsid w:val="00A53655"/>
    <w:rsid w:val="00A56336"/>
    <w:rsid w:val="00A6207B"/>
    <w:rsid w:val="00A86442"/>
    <w:rsid w:val="00AA2D61"/>
    <w:rsid w:val="00B16985"/>
    <w:rsid w:val="00B6782C"/>
    <w:rsid w:val="00C3566F"/>
    <w:rsid w:val="00C979D5"/>
    <w:rsid w:val="00CC6FD5"/>
    <w:rsid w:val="00CE6CC4"/>
    <w:rsid w:val="00D0367D"/>
    <w:rsid w:val="00D31C7F"/>
    <w:rsid w:val="00D50862"/>
    <w:rsid w:val="00D60BCB"/>
    <w:rsid w:val="00D74E4E"/>
    <w:rsid w:val="00DA11D3"/>
    <w:rsid w:val="00DA34DF"/>
    <w:rsid w:val="00DC6ECF"/>
    <w:rsid w:val="00DD46F5"/>
    <w:rsid w:val="00DE0311"/>
    <w:rsid w:val="00E56D40"/>
    <w:rsid w:val="00E93904"/>
    <w:rsid w:val="00EA6873"/>
    <w:rsid w:val="00ED2365"/>
    <w:rsid w:val="00F306A9"/>
    <w:rsid w:val="00F91B90"/>
    <w:rsid w:val="00FB205A"/>
    <w:rsid w:val="00FC207D"/>
    <w:rsid w:val="00FC7D14"/>
    <w:rsid w:val="00FD4A79"/>
    <w:rsid w:val="00FE2965"/>
    <w:rsid w:val="00FF7C7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2B44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D5086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D5086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D50862"/>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D50862"/>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D50862"/>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D50862"/>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50862"/>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50862"/>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50862"/>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50862"/>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D50862"/>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D50862"/>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D50862"/>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D50862"/>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D50862"/>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50862"/>
    <w:rPr>
      <w:rFonts w:eastAsiaTheme="majorEastAsia" w:cstheme="majorBidi"/>
      <w:color w:val="595959" w:themeColor="text1" w:themeTint="A6"/>
    </w:rPr>
  </w:style>
  <w:style w:type="character" w:customStyle="1" w:styleId="80">
    <w:name w:val="Заголовок 8 Знак"/>
    <w:basedOn w:val="a0"/>
    <w:link w:val="8"/>
    <w:uiPriority w:val="9"/>
    <w:semiHidden/>
    <w:rsid w:val="00D50862"/>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50862"/>
    <w:rPr>
      <w:rFonts w:eastAsiaTheme="majorEastAsia" w:cstheme="majorBidi"/>
      <w:color w:val="272727" w:themeColor="text1" w:themeTint="D8"/>
    </w:rPr>
  </w:style>
  <w:style w:type="paragraph" w:styleId="a3">
    <w:name w:val="Title"/>
    <w:basedOn w:val="a"/>
    <w:next w:val="a"/>
    <w:link w:val="a4"/>
    <w:uiPriority w:val="10"/>
    <w:qFormat/>
    <w:rsid w:val="00D5086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D5086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50862"/>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D50862"/>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D50862"/>
    <w:pPr>
      <w:spacing w:before="160"/>
      <w:jc w:val="center"/>
    </w:pPr>
    <w:rPr>
      <w:i/>
      <w:iCs/>
      <w:color w:val="404040" w:themeColor="text1" w:themeTint="BF"/>
    </w:rPr>
  </w:style>
  <w:style w:type="character" w:customStyle="1" w:styleId="a8">
    <w:name w:val="Цитація Знак"/>
    <w:basedOn w:val="a0"/>
    <w:link w:val="a7"/>
    <w:uiPriority w:val="29"/>
    <w:rsid w:val="00D50862"/>
    <w:rPr>
      <w:i/>
      <w:iCs/>
      <w:color w:val="404040" w:themeColor="text1" w:themeTint="BF"/>
    </w:rPr>
  </w:style>
  <w:style w:type="paragraph" w:styleId="a9">
    <w:name w:val="List Paragraph"/>
    <w:basedOn w:val="a"/>
    <w:uiPriority w:val="34"/>
    <w:qFormat/>
    <w:rsid w:val="00D50862"/>
    <w:pPr>
      <w:ind w:left="720"/>
      <w:contextualSpacing/>
    </w:pPr>
  </w:style>
  <w:style w:type="character" w:styleId="aa">
    <w:name w:val="Intense Emphasis"/>
    <w:basedOn w:val="a0"/>
    <w:uiPriority w:val="21"/>
    <w:qFormat/>
    <w:rsid w:val="00D50862"/>
    <w:rPr>
      <w:i/>
      <w:iCs/>
      <w:color w:val="0F4761" w:themeColor="accent1" w:themeShade="BF"/>
    </w:rPr>
  </w:style>
  <w:style w:type="paragraph" w:styleId="ab">
    <w:name w:val="Intense Quote"/>
    <w:basedOn w:val="a"/>
    <w:next w:val="a"/>
    <w:link w:val="ac"/>
    <w:uiPriority w:val="30"/>
    <w:qFormat/>
    <w:rsid w:val="00D5086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D50862"/>
    <w:rPr>
      <w:i/>
      <w:iCs/>
      <w:color w:val="0F4761" w:themeColor="accent1" w:themeShade="BF"/>
    </w:rPr>
  </w:style>
  <w:style w:type="character" w:styleId="ad">
    <w:name w:val="Intense Reference"/>
    <w:basedOn w:val="a0"/>
    <w:uiPriority w:val="32"/>
    <w:qFormat/>
    <w:rsid w:val="00D50862"/>
    <w:rPr>
      <w:b/>
      <w:bCs/>
      <w:smallCaps/>
      <w:color w:val="0F4761" w:themeColor="accent1" w:themeShade="BF"/>
      <w:spacing w:val="5"/>
    </w:rPr>
  </w:style>
  <w:style w:type="character" w:styleId="ae">
    <w:name w:val="Hyperlink"/>
    <w:basedOn w:val="a0"/>
    <w:uiPriority w:val="99"/>
    <w:unhideWhenUsed/>
    <w:rsid w:val="00FC7D14"/>
    <w:rPr>
      <w:color w:val="467886" w:themeColor="hyperlink"/>
      <w:u w:val="single"/>
    </w:rPr>
  </w:style>
  <w:style w:type="character" w:customStyle="1" w:styleId="Nevyrieenzmienka1">
    <w:name w:val="Nevyriešená zmienka1"/>
    <w:basedOn w:val="a0"/>
    <w:uiPriority w:val="99"/>
    <w:semiHidden/>
    <w:unhideWhenUsed/>
    <w:rsid w:val="00FC7D14"/>
    <w:rPr>
      <w:color w:val="605E5C"/>
      <w:shd w:val="clear" w:color="auto" w:fill="E1DFDD"/>
    </w:rPr>
  </w:style>
  <w:style w:type="paragraph" w:styleId="af">
    <w:name w:val="footer"/>
    <w:basedOn w:val="a"/>
    <w:link w:val="af0"/>
    <w:uiPriority w:val="99"/>
    <w:semiHidden/>
    <w:unhideWhenUsed/>
    <w:rsid w:val="00FB205A"/>
    <w:pPr>
      <w:tabs>
        <w:tab w:val="center" w:pos="4680"/>
        <w:tab w:val="right" w:pos="9360"/>
      </w:tabs>
      <w:spacing w:after="0" w:line="240" w:lineRule="auto"/>
    </w:pPr>
  </w:style>
  <w:style w:type="character" w:customStyle="1" w:styleId="af0">
    <w:name w:val="Нижній колонтитул Знак"/>
    <w:basedOn w:val="a0"/>
    <w:link w:val="af"/>
    <w:uiPriority w:val="99"/>
    <w:semiHidden/>
    <w:rsid w:val="00FB205A"/>
  </w:style>
  <w:style w:type="character" w:customStyle="1" w:styleId="Nevyrieenzmienka2">
    <w:name w:val="Nevyriešená zmienka2"/>
    <w:basedOn w:val="a0"/>
    <w:uiPriority w:val="99"/>
    <w:semiHidden/>
    <w:unhideWhenUsed/>
    <w:rsid w:val="00DA34DF"/>
    <w:rPr>
      <w:color w:val="605E5C"/>
      <w:shd w:val="clear" w:color="auto" w:fill="E1DFDD"/>
    </w:rPr>
  </w:style>
  <w:style w:type="table" w:styleId="af1">
    <w:name w:val="Table Grid"/>
    <w:basedOn w:val="a1"/>
    <w:uiPriority w:val="39"/>
    <w:rsid w:val="00E56D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Balloon Text"/>
    <w:basedOn w:val="a"/>
    <w:link w:val="af3"/>
    <w:uiPriority w:val="99"/>
    <w:semiHidden/>
    <w:unhideWhenUsed/>
    <w:rsid w:val="00DC6ECF"/>
    <w:pPr>
      <w:spacing w:after="0" w:line="240" w:lineRule="auto"/>
    </w:pPr>
    <w:rPr>
      <w:rFonts w:ascii="Tahoma" w:hAnsi="Tahoma" w:cs="Tahoma"/>
      <w:sz w:val="16"/>
      <w:szCs w:val="16"/>
    </w:rPr>
  </w:style>
  <w:style w:type="character" w:customStyle="1" w:styleId="af3">
    <w:name w:val="Текст у виносці Знак"/>
    <w:basedOn w:val="a0"/>
    <w:link w:val="af2"/>
    <w:uiPriority w:val="99"/>
    <w:semiHidden/>
    <w:rsid w:val="00DC6EC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D5086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D5086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D50862"/>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D50862"/>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D50862"/>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D50862"/>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50862"/>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50862"/>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50862"/>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50862"/>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D50862"/>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D50862"/>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D50862"/>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D50862"/>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D50862"/>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50862"/>
    <w:rPr>
      <w:rFonts w:eastAsiaTheme="majorEastAsia" w:cstheme="majorBidi"/>
      <w:color w:val="595959" w:themeColor="text1" w:themeTint="A6"/>
    </w:rPr>
  </w:style>
  <w:style w:type="character" w:customStyle="1" w:styleId="80">
    <w:name w:val="Заголовок 8 Знак"/>
    <w:basedOn w:val="a0"/>
    <w:link w:val="8"/>
    <w:uiPriority w:val="9"/>
    <w:semiHidden/>
    <w:rsid w:val="00D50862"/>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50862"/>
    <w:rPr>
      <w:rFonts w:eastAsiaTheme="majorEastAsia" w:cstheme="majorBidi"/>
      <w:color w:val="272727" w:themeColor="text1" w:themeTint="D8"/>
    </w:rPr>
  </w:style>
  <w:style w:type="paragraph" w:styleId="a3">
    <w:name w:val="Title"/>
    <w:basedOn w:val="a"/>
    <w:next w:val="a"/>
    <w:link w:val="a4"/>
    <w:uiPriority w:val="10"/>
    <w:qFormat/>
    <w:rsid w:val="00D5086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D5086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50862"/>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D50862"/>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D50862"/>
    <w:pPr>
      <w:spacing w:before="160"/>
      <w:jc w:val="center"/>
    </w:pPr>
    <w:rPr>
      <w:i/>
      <w:iCs/>
      <w:color w:val="404040" w:themeColor="text1" w:themeTint="BF"/>
    </w:rPr>
  </w:style>
  <w:style w:type="character" w:customStyle="1" w:styleId="a8">
    <w:name w:val="Цитація Знак"/>
    <w:basedOn w:val="a0"/>
    <w:link w:val="a7"/>
    <w:uiPriority w:val="29"/>
    <w:rsid w:val="00D50862"/>
    <w:rPr>
      <w:i/>
      <w:iCs/>
      <w:color w:val="404040" w:themeColor="text1" w:themeTint="BF"/>
    </w:rPr>
  </w:style>
  <w:style w:type="paragraph" w:styleId="a9">
    <w:name w:val="List Paragraph"/>
    <w:basedOn w:val="a"/>
    <w:uiPriority w:val="34"/>
    <w:qFormat/>
    <w:rsid w:val="00D50862"/>
    <w:pPr>
      <w:ind w:left="720"/>
      <w:contextualSpacing/>
    </w:pPr>
  </w:style>
  <w:style w:type="character" w:styleId="aa">
    <w:name w:val="Intense Emphasis"/>
    <w:basedOn w:val="a0"/>
    <w:uiPriority w:val="21"/>
    <w:qFormat/>
    <w:rsid w:val="00D50862"/>
    <w:rPr>
      <w:i/>
      <w:iCs/>
      <w:color w:val="0F4761" w:themeColor="accent1" w:themeShade="BF"/>
    </w:rPr>
  </w:style>
  <w:style w:type="paragraph" w:styleId="ab">
    <w:name w:val="Intense Quote"/>
    <w:basedOn w:val="a"/>
    <w:next w:val="a"/>
    <w:link w:val="ac"/>
    <w:uiPriority w:val="30"/>
    <w:qFormat/>
    <w:rsid w:val="00D5086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D50862"/>
    <w:rPr>
      <w:i/>
      <w:iCs/>
      <w:color w:val="0F4761" w:themeColor="accent1" w:themeShade="BF"/>
    </w:rPr>
  </w:style>
  <w:style w:type="character" w:styleId="ad">
    <w:name w:val="Intense Reference"/>
    <w:basedOn w:val="a0"/>
    <w:uiPriority w:val="32"/>
    <w:qFormat/>
    <w:rsid w:val="00D50862"/>
    <w:rPr>
      <w:b/>
      <w:bCs/>
      <w:smallCaps/>
      <w:color w:val="0F4761" w:themeColor="accent1" w:themeShade="BF"/>
      <w:spacing w:val="5"/>
    </w:rPr>
  </w:style>
  <w:style w:type="character" w:styleId="ae">
    <w:name w:val="Hyperlink"/>
    <w:basedOn w:val="a0"/>
    <w:uiPriority w:val="99"/>
    <w:unhideWhenUsed/>
    <w:rsid w:val="00FC7D14"/>
    <w:rPr>
      <w:color w:val="467886" w:themeColor="hyperlink"/>
      <w:u w:val="single"/>
    </w:rPr>
  </w:style>
  <w:style w:type="character" w:customStyle="1" w:styleId="Nevyrieenzmienka1">
    <w:name w:val="Nevyriešená zmienka1"/>
    <w:basedOn w:val="a0"/>
    <w:uiPriority w:val="99"/>
    <w:semiHidden/>
    <w:unhideWhenUsed/>
    <w:rsid w:val="00FC7D14"/>
    <w:rPr>
      <w:color w:val="605E5C"/>
      <w:shd w:val="clear" w:color="auto" w:fill="E1DFDD"/>
    </w:rPr>
  </w:style>
  <w:style w:type="paragraph" w:styleId="af">
    <w:name w:val="footer"/>
    <w:basedOn w:val="a"/>
    <w:link w:val="af0"/>
    <w:uiPriority w:val="99"/>
    <w:semiHidden/>
    <w:unhideWhenUsed/>
    <w:rsid w:val="00FB205A"/>
    <w:pPr>
      <w:tabs>
        <w:tab w:val="center" w:pos="4680"/>
        <w:tab w:val="right" w:pos="9360"/>
      </w:tabs>
      <w:spacing w:after="0" w:line="240" w:lineRule="auto"/>
    </w:pPr>
  </w:style>
  <w:style w:type="character" w:customStyle="1" w:styleId="af0">
    <w:name w:val="Нижній колонтитул Знак"/>
    <w:basedOn w:val="a0"/>
    <w:link w:val="af"/>
    <w:uiPriority w:val="99"/>
    <w:semiHidden/>
    <w:rsid w:val="00FB205A"/>
  </w:style>
  <w:style w:type="character" w:customStyle="1" w:styleId="Nevyrieenzmienka2">
    <w:name w:val="Nevyriešená zmienka2"/>
    <w:basedOn w:val="a0"/>
    <w:uiPriority w:val="99"/>
    <w:semiHidden/>
    <w:unhideWhenUsed/>
    <w:rsid w:val="00DA34DF"/>
    <w:rPr>
      <w:color w:val="605E5C"/>
      <w:shd w:val="clear" w:color="auto" w:fill="E1DFDD"/>
    </w:rPr>
  </w:style>
  <w:style w:type="table" w:styleId="af1">
    <w:name w:val="Table Grid"/>
    <w:basedOn w:val="a1"/>
    <w:uiPriority w:val="39"/>
    <w:rsid w:val="00E56D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Balloon Text"/>
    <w:basedOn w:val="a"/>
    <w:link w:val="af3"/>
    <w:uiPriority w:val="99"/>
    <w:semiHidden/>
    <w:unhideWhenUsed/>
    <w:rsid w:val="00DC6ECF"/>
    <w:pPr>
      <w:spacing w:after="0" w:line="240" w:lineRule="auto"/>
    </w:pPr>
    <w:rPr>
      <w:rFonts w:ascii="Tahoma" w:hAnsi="Tahoma" w:cs="Tahoma"/>
      <w:sz w:val="16"/>
      <w:szCs w:val="16"/>
    </w:rPr>
  </w:style>
  <w:style w:type="character" w:customStyle="1" w:styleId="af3">
    <w:name w:val="Текст у виносці Знак"/>
    <w:basedOn w:val="a0"/>
    <w:link w:val="af2"/>
    <w:uiPriority w:val="99"/>
    <w:semiHidden/>
    <w:rsid w:val="00DC6EC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016/j.conbuildmat.2020.120718" TargetMode="External"/><Relationship Id="rId21" Type="http://schemas.openxmlformats.org/officeDocument/2006/relationships/hyperlink" Target="https://doi.org/10.1088/1755-1315/374/1/012009" TargetMode="External"/><Relationship Id="rId42" Type="http://schemas.openxmlformats.org/officeDocument/2006/relationships/hyperlink" Target="https://doi.org/10.1016/j.indcrop.2020.113221" TargetMode="External"/><Relationship Id="rId63" Type="http://schemas.openxmlformats.org/officeDocument/2006/relationships/hyperlink" Target="https://doi.org/10.1007/s00289-021-03630-z" TargetMode="External"/><Relationship Id="rId84" Type="http://schemas.openxmlformats.org/officeDocument/2006/relationships/hyperlink" Target="https://doi.org/10.1088/1757-899X/935/1/012054" TargetMode="External"/><Relationship Id="rId138" Type="http://schemas.openxmlformats.org/officeDocument/2006/relationships/hyperlink" Target="https://doi.org/10.1080/17480272.2020.1867239" TargetMode="External"/><Relationship Id="rId107" Type="http://schemas.openxmlformats.org/officeDocument/2006/relationships/hyperlink" Target="https://doi.org/10.1088/1742-6596/1387/1/012103" TargetMode="External"/><Relationship Id="rId11" Type="http://schemas.openxmlformats.org/officeDocument/2006/relationships/image" Target="media/image3.jpeg"/><Relationship Id="rId32" Type="http://schemas.openxmlformats.org/officeDocument/2006/relationships/hyperlink" Target="https://doi.org/10.1016/j.pecs.2013.09.003" TargetMode="External"/><Relationship Id="rId53" Type="http://schemas.openxmlformats.org/officeDocument/2006/relationships/hyperlink" Target="https://doi.org/10.3390/su122410469" TargetMode="External"/><Relationship Id="rId74" Type="http://schemas.openxmlformats.org/officeDocument/2006/relationships/hyperlink" Target="https://doi.org/10.1016/j.biortech.2013.03.033" TargetMode="External"/><Relationship Id="rId128" Type="http://schemas.openxmlformats.org/officeDocument/2006/relationships/hyperlink" Target="https://doi.org/10.1016/j.wasman.2020.01.018" TargetMode="External"/><Relationship Id="rId149" Type="http://schemas.openxmlformats.org/officeDocument/2006/relationships/hyperlink" Target="https://doi.org/10.1016/j.sbspro.2015.06.312" TargetMode="External"/><Relationship Id="rId5" Type="http://schemas.openxmlformats.org/officeDocument/2006/relationships/webSettings" Target="webSettings.xml"/><Relationship Id="rId95" Type="http://schemas.openxmlformats.org/officeDocument/2006/relationships/hyperlink" Target="https://doi.org/10.1007/s00107-011-0589-0" TargetMode="External"/><Relationship Id="rId22" Type="http://schemas.openxmlformats.org/officeDocument/2006/relationships/hyperlink" Target="https://doi.org/10.32086/biuletyn.2019.02" TargetMode="External"/><Relationship Id="rId27" Type="http://schemas.openxmlformats.org/officeDocument/2006/relationships/hyperlink" Target="https://doi.org/10.1016/j.proeng.2017.02.452" TargetMode="External"/><Relationship Id="rId43" Type="http://schemas.openxmlformats.org/officeDocument/2006/relationships/hyperlink" Target="https://doi.org/10.15376/biores.10.1.1127-1136" TargetMode="External"/><Relationship Id="rId48" Type="http://schemas.openxmlformats.org/officeDocument/2006/relationships/hyperlink" Target="https://doi.org/10.12841/wood.1644-3985.089.04" TargetMode="External"/><Relationship Id="rId64" Type="http://schemas.openxmlformats.org/officeDocument/2006/relationships/hyperlink" Target="https://doi.org/10.1016/j.biombioe.2012.06.038" TargetMode="External"/><Relationship Id="rId69" Type="http://schemas.openxmlformats.org/officeDocument/2006/relationships/hyperlink" Target="https://doi.org/10.17306/J.AFW.2018.4.26" TargetMode="External"/><Relationship Id="rId113" Type="http://schemas.openxmlformats.org/officeDocument/2006/relationships/hyperlink" Target="https://doi.org/10.3390/app9040646" TargetMode="External"/><Relationship Id="rId118" Type="http://schemas.openxmlformats.org/officeDocument/2006/relationships/hyperlink" Target="https://doi.org/10.4028/www.scientific.net/KEM.471-472.1091" TargetMode="External"/><Relationship Id="rId134" Type="http://schemas.openxmlformats.org/officeDocument/2006/relationships/hyperlink" Target="https://doi.org/10.35812/CelluloseChemTechnol.2019.53.52" TargetMode="External"/><Relationship Id="rId139" Type="http://schemas.openxmlformats.org/officeDocument/2006/relationships/hyperlink" Target="https://doi.org/10.5039/agraria.v15i4a8414" TargetMode="External"/><Relationship Id="rId80" Type="http://schemas.openxmlformats.org/officeDocument/2006/relationships/hyperlink" Target="https://doi.org/10.15376/biores.6.3.3004-3018" TargetMode="External"/><Relationship Id="rId85" Type="http://schemas.openxmlformats.org/officeDocument/2006/relationships/hyperlink" Target="https://doi.org/10.1016/j.conbuildmat.2015.07.154" TargetMode="External"/><Relationship Id="rId150" Type="http://schemas.openxmlformats.org/officeDocument/2006/relationships/hyperlink" Target="https://doi.org/10.1007/s00107-017-1242-3" TargetMode="External"/><Relationship Id="rId155" Type="http://schemas.openxmlformats.org/officeDocument/2006/relationships/fontTable" Target="fontTable.xml"/><Relationship Id="rId12" Type="http://schemas.openxmlformats.org/officeDocument/2006/relationships/image" Target="media/image4.jpeg"/><Relationship Id="rId17" Type="http://schemas.openxmlformats.org/officeDocument/2006/relationships/hyperlink" Target="https://doi.org/10.15159/AR.20.127" TargetMode="External"/><Relationship Id="rId33" Type="http://schemas.openxmlformats.org/officeDocument/2006/relationships/hyperlink" Target="https://doi.org/10.1007/s10086-003-0551-9" TargetMode="External"/><Relationship Id="rId38" Type="http://schemas.openxmlformats.org/officeDocument/2006/relationships/hyperlink" Target="https://doi.org/10.4067/S0718-221X2015005000030" TargetMode="External"/><Relationship Id="rId59" Type="http://schemas.openxmlformats.org/officeDocument/2006/relationships/hyperlink" Target="https://doi.org/10.5039/agraria.v14i2a5643" TargetMode="External"/><Relationship Id="rId103" Type="http://schemas.openxmlformats.org/officeDocument/2006/relationships/hyperlink" Target="https://doi.org/10.1016/j.biortech.2007.12.044" TargetMode="External"/><Relationship Id="rId108" Type="http://schemas.openxmlformats.org/officeDocument/2006/relationships/hyperlink" Target="https://doi.org/10.15376/biores.11.1.306-323" TargetMode="External"/><Relationship Id="rId124" Type="http://schemas.openxmlformats.org/officeDocument/2006/relationships/hyperlink" Target="https://doi.org/10.1007/s00267-015-0546-5" TargetMode="External"/><Relationship Id="rId129" Type="http://schemas.openxmlformats.org/officeDocument/2006/relationships/hyperlink" Target="https://doi.org/10.1088/1755-1315/415/1/012006" TargetMode="External"/><Relationship Id="rId54" Type="http://schemas.openxmlformats.org/officeDocument/2006/relationships/hyperlink" Target="https://doi.org/10.1007/s12649-017-9889-x" TargetMode="External"/><Relationship Id="rId70" Type="http://schemas.openxmlformats.org/officeDocument/2006/relationships/hyperlink" Target="https://doi.org/10.4028/www.scientific.net/AMR.774-776.279" TargetMode="External"/><Relationship Id="rId75" Type="http://schemas.openxmlformats.org/officeDocument/2006/relationships/hyperlink" Target="https://doi.org/10.1016/j.conbuildmat.2015.07.160" TargetMode="External"/><Relationship Id="rId91" Type="http://schemas.openxmlformats.org/officeDocument/2006/relationships/hyperlink" Target="https://doi.org/10.1590/1413-70542018422015817" TargetMode="External"/><Relationship Id="rId96" Type="http://schemas.openxmlformats.org/officeDocument/2006/relationships/hyperlink" Target="https://doi.org/10.1016/j.jobe.2019.100848" TargetMode="External"/><Relationship Id="rId140" Type="http://schemas.openxmlformats.org/officeDocument/2006/relationships/hyperlink" Target="https://doi.org/10.1016/S0926-6690(01)00094-2" TargetMode="External"/><Relationship Id="rId145" Type="http://schemas.openxmlformats.org/officeDocument/2006/relationships/hyperlink" Target="https://doi.org/10.5604/01.3001.0014.4408" TargetMode="External"/><Relationship Id="rId1" Type="http://schemas.openxmlformats.org/officeDocument/2006/relationships/numbering" Target="numbering.xml"/><Relationship Id="rId6" Type="http://schemas.openxmlformats.org/officeDocument/2006/relationships/footnotes" Target="footnotes.xml"/><Relationship Id="rId23" Type="http://schemas.openxmlformats.org/officeDocument/2006/relationships/hyperlink" Target="https://doi.org/10.32086/biuletyn.2021.01" TargetMode="External"/><Relationship Id="rId28" Type="http://schemas.openxmlformats.org/officeDocument/2006/relationships/hyperlink" Target="https://doi.org/10.3390/app10186340" TargetMode="External"/><Relationship Id="rId49" Type="http://schemas.openxmlformats.org/officeDocument/2006/relationships/hyperlink" Target="https://doi.org/10.1007/s00107-016-1143-x" TargetMode="External"/><Relationship Id="rId114" Type="http://schemas.openxmlformats.org/officeDocument/2006/relationships/hyperlink" Target="https://doi.org/10.1016/j.indcrop.2014.10.028" TargetMode="External"/><Relationship Id="rId119" Type="http://schemas.openxmlformats.org/officeDocument/2006/relationships/hyperlink" Target="https://doi.org/10.3390/coatings11010069" TargetMode="External"/><Relationship Id="rId44" Type="http://schemas.openxmlformats.org/officeDocument/2006/relationships/hyperlink" Target="https://doi.org/10.5902/1980509819675" TargetMode="External"/><Relationship Id="rId60" Type="http://schemas.openxmlformats.org/officeDocument/2006/relationships/hyperlink" Target="https://doi.org/10.1016/j.indcrop.2014.03.010" TargetMode="External"/><Relationship Id="rId65" Type="http://schemas.openxmlformats.org/officeDocument/2006/relationships/hyperlink" Target="https://doi.org/10.3390/app9183878" TargetMode="External"/><Relationship Id="rId81" Type="http://schemas.openxmlformats.org/officeDocument/2006/relationships/hyperlink" Target="https://doi.org/10.1007/s12649-018-00568-8" TargetMode="External"/><Relationship Id="rId86" Type="http://schemas.openxmlformats.org/officeDocument/2006/relationships/hyperlink" Target="https://doi.org/10.1016/j.biortech.2010.01.053" TargetMode="External"/><Relationship Id="rId130" Type="http://schemas.openxmlformats.org/officeDocument/2006/relationships/hyperlink" Target="https://doi.org/10.12841/wood.1644-3985.037.07" TargetMode="External"/><Relationship Id="rId135" Type="http://schemas.openxmlformats.org/officeDocument/2006/relationships/hyperlink" Target="https://doi.org/10.1590/2179-8087.012517" TargetMode="External"/><Relationship Id="rId151" Type="http://schemas.openxmlformats.org/officeDocument/2006/relationships/hyperlink" Target="https://doi.org/10.1063/1.5066856" TargetMode="External"/><Relationship Id="rId156" Type="http://schemas.openxmlformats.org/officeDocument/2006/relationships/theme" Target="theme/theme1.xml"/><Relationship Id="rId13" Type="http://schemas.openxmlformats.org/officeDocument/2006/relationships/image" Target="media/image5.jpeg"/><Relationship Id="rId18" Type="http://schemas.openxmlformats.org/officeDocument/2006/relationships/hyperlink" Target="https://doi.org/10.37899/journallalifesci.v1i3.115" TargetMode="External"/><Relationship Id="rId39" Type="http://schemas.openxmlformats.org/officeDocument/2006/relationships/hyperlink" Target="https://doi.org/10.5897/SRE2015.6193" TargetMode="External"/><Relationship Id="rId109" Type="http://schemas.openxmlformats.org/officeDocument/2006/relationships/hyperlink" Target="https://doi.org/10.26525/jtfs2020.32.3.311" TargetMode="External"/><Relationship Id="rId34" Type="http://schemas.openxmlformats.org/officeDocument/2006/relationships/hyperlink" Target="https://doi.org/10.32086/biuletyn.2020.03" TargetMode="External"/><Relationship Id="rId50" Type="http://schemas.openxmlformats.org/officeDocument/2006/relationships/hyperlink" Target="https://doi.org/10.2777/792130" TargetMode="External"/><Relationship Id="rId55" Type="http://schemas.openxmlformats.org/officeDocument/2006/relationships/hyperlink" Target="https://doi.org/10.1016/j.biombioe.2013.08.018" TargetMode="External"/><Relationship Id="rId76" Type="http://schemas.openxmlformats.org/officeDocument/2006/relationships/hyperlink" Target="https://doi.org/10.1016/j.carbpol.2014.12.001" TargetMode="External"/><Relationship Id="rId97" Type="http://schemas.openxmlformats.org/officeDocument/2006/relationships/hyperlink" Target="https://doi.org/10.1007/s12649-020-01099-x" TargetMode="External"/><Relationship Id="rId104" Type="http://schemas.openxmlformats.org/officeDocument/2006/relationships/hyperlink" Target="https://doi.org/10.1016/j.jobe.2020.101261" TargetMode="External"/><Relationship Id="rId120" Type="http://schemas.openxmlformats.org/officeDocument/2006/relationships/hyperlink" Target="https://doi.org/10.1007/s10163-017-0593-5" TargetMode="External"/><Relationship Id="rId125" Type="http://schemas.openxmlformats.org/officeDocument/2006/relationships/hyperlink" Target="https://doi.org/10.37763/wr.1336-4561/65.5.727736" TargetMode="External"/><Relationship Id="rId141" Type="http://schemas.openxmlformats.org/officeDocument/2006/relationships/hyperlink" Target="https://doi.org/10.1007/s00107-012-0650-7" TargetMode="External"/><Relationship Id="rId146" Type="http://schemas.openxmlformats.org/officeDocument/2006/relationships/hyperlink" Target="https://doi.org/10.3390/coatings10060558" TargetMode="External"/><Relationship Id="rId7" Type="http://schemas.openxmlformats.org/officeDocument/2006/relationships/endnotes" Target="endnotes.xml"/><Relationship Id="rId71" Type="http://schemas.openxmlformats.org/officeDocument/2006/relationships/hyperlink" Target="https://doi.org/10.1515/hf-2016-0043" TargetMode="External"/><Relationship Id="rId92" Type="http://schemas.openxmlformats.org/officeDocument/2006/relationships/hyperlink" Target="https://doi.org/10.15376/biores.14.3.6736-6746" TargetMode="External"/><Relationship Id="rId2" Type="http://schemas.openxmlformats.org/officeDocument/2006/relationships/styles" Target="styles.xml"/><Relationship Id="rId29" Type="http://schemas.openxmlformats.org/officeDocument/2006/relationships/hyperlink" Target="https://doi.org/10.12841/wood.1644-3985.216.08" TargetMode="External"/><Relationship Id="rId24" Type="http://schemas.openxmlformats.org/officeDocument/2006/relationships/hyperlink" Target="https://doi.org/10.1016/j.foreco.2009.09.043" TargetMode="External"/><Relationship Id="rId40" Type="http://schemas.openxmlformats.org/officeDocument/2006/relationships/hyperlink" Target="https://doi.org/10.1016/j.indcrop.2021.113659" TargetMode="External"/><Relationship Id="rId45" Type="http://schemas.openxmlformats.org/officeDocument/2006/relationships/hyperlink" Target="https://doi.org/10.1007/s00107-010-0441-y" TargetMode="External"/><Relationship Id="rId66" Type="http://schemas.openxmlformats.org/officeDocument/2006/relationships/hyperlink" Target="https://doi.org/10.15376/biores.13.3.5065-5079" TargetMode="External"/><Relationship Id="rId87" Type="http://schemas.openxmlformats.org/officeDocument/2006/relationships/hyperlink" Target="https://doi.org/10.15376/biores.15.1.935-944" TargetMode="External"/><Relationship Id="rId110" Type="http://schemas.openxmlformats.org/officeDocument/2006/relationships/hyperlink" Target="https://doi.org/10.2478/ata-2020-0027" TargetMode="External"/><Relationship Id="rId115" Type="http://schemas.openxmlformats.org/officeDocument/2006/relationships/hyperlink" Target="https://doi.org/10.1016/j.matpr.2020.01.394" TargetMode="External"/><Relationship Id="rId131" Type="http://schemas.openxmlformats.org/officeDocument/2006/relationships/hyperlink" Target="https://doi.org/10.1016/j.asej.2016.10.003" TargetMode="External"/><Relationship Id="rId136" Type="http://schemas.openxmlformats.org/officeDocument/2006/relationships/hyperlink" Target="https://doi.org/10.1179/2042645315Y.0000000011" TargetMode="External"/><Relationship Id="rId61" Type="http://schemas.openxmlformats.org/officeDocument/2006/relationships/hyperlink" Target="https://doi.org/10.1016/j.indcrop.2007.12.003" TargetMode="External"/><Relationship Id="rId82" Type="http://schemas.openxmlformats.org/officeDocument/2006/relationships/hyperlink" Target="https://doi.org/10.15376/biores.12.1.839-852" TargetMode="External"/><Relationship Id="rId152" Type="http://schemas.openxmlformats.org/officeDocument/2006/relationships/hyperlink" Target="https://doi.org/10.15376/biores.14.3.7316-7331" TargetMode="External"/><Relationship Id="rId19" Type="http://schemas.openxmlformats.org/officeDocument/2006/relationships/hyperlink" Target="https://doi.org/10.1007/s00107-013-0730-3" TargetMode="External"/><Relationship Id="rId14" Type="http://schemas.openxmlformats.org/officeDocument/2006/relationships/image" Target="media/image6.jpeg"/><Relationship Id="rId30" Type="http://schemas.openxmlformats.org/officeDocument/2006/relationships/hyperlink" Target="https://doi.org/10.15376/biores.8.3.4766-4774" TargetMode="External"/><Relationship Id="rId35" Type="http://schemas.openxmlformats.org/officeDocument/2006/relationships/hyperlink" Target="https://doi.org/10.1016/j.indcrop.2019.111829" TargetMode="External"/><Relationship Id="rId56" Type="http://schemas.openxmlformats.org/officeDocument/2006/relationships/hyperlink" Target="https://doi.org/10.1590/1983-40632019v4955081" TargetMode="External"/><Relationship Id="rId77" Type="http://schemas.openxmlformats.org/officeDocument/2006/relationships/hyperlink" Target="https://doi.org/10.1016/j.indcrop.2012.01.003" TargetMode="External"/><Relationship Id="rId100" Type="http://schemas.openxmlformats.org/officeDocument/2006/relationships/hyperlink" Target="https://doi.org/10.1177/0734242X20952870" TargetMode="External"/><Relationship Id="rId105" Type="http://schemas.openxmlformats.org/officeDocument/2006/relationships/hyperlink" Target="https://doi.org/10.1007/s00107-010-0465-3" TargetMode="External"/><Relationship Id="rId126" Type="http://schemas.openxmlformats.org/officeDocument/2006/relationships/hyperlink" Target="https://doi.org/10.1051/e3sconf/202018703011" TargetMode="External"/><Relationship Id="rId147" Type="http://schemas.openxmlformats.org/officeDocument/2006/relationships/hyperlink" Target="https://doi.org/10.1166/sam.2020.3528" TargetMode="External"/><Relationship Id="rId8" Type="http://schemas.openxmlformats.org/officeDocument/2006/relationships/footer" Target="footer1.xml"/><Relationship Id="rId51" Type="http://schemas.openxmlformats.org/officeDocument/2006/relationships/hyperlink" Target="https://fao.org/faostat/en/" TargetMode="External"/><Relationship Id="rId72" Type="http://schemas.openxmlformats.org/officeDocument/2006/relationships/hyperlink" Target="https://doi.org/10.1111/gcbb.12839" TargetMode="External"/><Relationship Id="rId93" Type="http://schemas.openxmlformats.org/officeDocument/2006/relationships/hyperlink" Target="https://doi.org/10.1016/j.jobe.2020.101460" TargetMode="External"/><Relationship Id="rId98" Type="http://schemas.openxmlformats.org/officeDocument/2006/relationships/hyperlink" Target="https://doi.org/10.15376/biores.15.2.2163-2170" TargetMode="External"/><Relationship Id="rId121" Type="http://schemas.openxmlformats.org/officeDocument/2006/relationships/hyperlink" Target="https://doi.org/10.1007/s12649-019-00882-9" TargetMode="External"/><Relationship Id="rId142" Type="http://schemas.openxmlformats.org/officeDocument/2006/relationships/hyperlink" Target="https://doi.org/10.15376/biores.9.1.894-905" TargetMode="External"/><Relationship Id="rId3" Type="http://schemas.microsoft.com/office/2007/relationships/stylesWithEffects" Target="stylesWithEffects.xml"/><Relationship Id="rId25" Type="http://schemas.openxmlformats.org/officeDocument/2006/relationships/hyperlink" Target="https://doi.org/10.3906/tar-1704-63" TargetMode="External"/><Relationship Id="rId46" Type="http://schemas.openxmlformats.org/officeDocument/2006/relationships/hyperlink" Target="https://doi.org/10.1007/s00226-004-0256-2" TargetMode="External"/><Relationship Id="rId67" Type="http://schemas.openxmlformats.org/officeDocument/2006/relationships/hyperlink" Target="https://doi.org/10.3390/ma12091432" TargetMode="External"/><Relationship Id="rId116" Type="http://schemas.openxmlformats.org/officeDocument/2006/relationships/hyperlink" Target="https://doi.org/10.1016/j.compositesb.2012.02.016" TargetMode="External"/><Relationship Id="rId137" Type="http://schemas.openxmlformats.org/officeDocument/2006/relationships/hyperlink" Target="https://doi.org/10.1590/S1517-70762014000100002" TargetMode="External"/><Relationship Id="rId20" Type="http://schemas.openxmlformats.org/officeDocument/2006/relationships/hyperlink" Target="https://doi.org/10.1088/1755-1315/359/1/012014" TargetMode="External"/><Relationship Id="rId41" Type="http://schemas.openxmlformats.org/officeDocument/2006/relationships/hyperlink" Target="https://doi.org/10.1016/j.conbuildmat.2019.116996" TargetMode="External"/><Relationship Id="rId62" Type="http://schemas.openxmlformats.org/officeDocument/2006/relationships/hyperlink" Target="https://doi.org/10.35940/ijrte.B1090.0782S419" TargetMode="External"/><Relationship Id="rId83" Type="http://schemas.openxmlformats.org/officeDocument/2006/relationships/hyperlink" Target="https://doi.org/10.1177/0021998318808024" TargetMode="External"/><Relationship Id="rId88" Type="http://schemas.openxmlformats.org/officeDocument/2006/relationships/hyperlink" Target="https://doi.org/10.1016/j.indcrop.2018.12.094" TargetMode="External"/><Relationship Id="rId111" Type="http://schemas.openxmlformats.org/officeDocument/2006/relationships/hyperlink" Target="https://doi.org/10.1016/j.biombioe.2015.12.011" TargetMode="External"/><Relationship Id="rId132" Type="http://schemas.openxmlformats.org/officeDocument/2006/relationships/hyperlink" Target="https://doi.org/10.5897/IJPS11.1057" TargetMode="External"/><Relationship Id="rId153" Type="http://schemas.openxmlformats.org/officeDocument/2006/relationships/hyperlink" Target="https://doi.org/10.1016/j.matdes.2013.09.066" TargetMode="External"/><Relationship Id="rId15" Type="http://schemas.openxmlformats.org/officeDocument/2006/relationships/image" Target="media/image7.jpeg"/><Relationship Id="rId36" Type="http://schemas.openxmlformats.org/officeDocument/2006/relationships/hyperlink" Target="https://doi.org/10.5039/agraria.v15i1a7245" TargetMode="External"/><Relationship Id="rId57" Type="http://schemas.openxmlformats.org/officeDocument/2006/relationships/hyperlink" Target="https://doi.org/10.1016/j.ibiod.2020.105159" TargetMode="External"/><Relationship Id="rId106" Type="http://schemas.openxmlformats.org/officeDocument/2006/relationships/hyperlink" Target="https://doi.org/10.1186/s10086-020-01913-z" TargetMode="External"/><Relationship Id="rId127" Type="http://schemas.openxmlformats.org/officeDocument/2006/relationships/hyperlink" Target="https://doi.org/10.1016/j.biombioe.2011.09.025" TargetMode="External"/><Relationship Id="rId10" Type="http://schemas.openxmlformats.org/officeDocument/2006/relationships/image" Target="media/image2.png"/><Relationship Id="rId31" Type="http://schemas.openxmlformats.org/officeDocument/2006/relationships/hyperlink" Target="https://doi.org/10.3390/ma14174875" TargetMode="External"/><Relationship Id="rId52" Type="http://schemas.openxmlformats.org/officeDocument/2006/relationships/hyperlink" Target="https://doi.org/10.18671/scifor.v48n126.19" TargetMode="External"/><Relationship Id="rId73" Type="http://schemas.openxmlformats.org/officeDocument/2006/relationships/hyperlink" Target="https://doi.org/10.1016/j.matdes.2011.08.019" TargetMode="External"/><Relationship Id="rId78" Type="http://schemas.openxmlformats.org/officeDocument/2006/relationships/hyperlink" Target="https://doi.org/10.1016/j.indcrop.2016.08.004" TargetMode="External"/><Relationship Id="rId94" Type="http://schemas.openxmlformats.org/officeDocument/2006/relationships/hyperlink" Target="https://doi.org/10.3390/polym12081799" TargetMode="External"/><Relationship Id="rId99" Type="http://schemas.openxmlformats.org/officeDocument/2006/relationships/hyperlink" Target="https://doi.org/10.4067/S0718-221X2016005000017" TargetMode="External"/><Relationship Id="rId101" Type="http://schemas.openxmlformats.org/officeDocument/2006/relationships/hyperlink" Target="https://doi.org/10.1080/17480272.2019.1659850" TargetMode="External"/><Relationship Id="rId122" Type="http://schemas.openxmlformats.org/officeDocument/2006/relationships/hyperlink" Target="https://doi.org/10.1016/j.indcrop.2021.113581" TargetMode="External"/><Relationship Id="rId143" Type="http://schemas.openxmlformats.org/officeDocument/2006/relationships/hyperlink" Target="https://doi.org/10.51850/wrj.2013.4.1.31-35" TargetMode="External"/><Relationship Id="rId148" Type="http://schemas.openxmlformats.org/officeDocument/2006/relationships/hyperlink" Target="https://doi.org/10.1109/APPEEC.2012.6306991" TargetMode="External"/><Relationship Id="rId4" Type="http://schemas.openxmlformats.org/officeDocument/2006/relationships/settings" Target="settings.xml"/><Relationship Id="rId9" Type="http://schemas.openxmlformats.org/officeDocument/2006/relationships/image" Target="media/image1.png"/><Relationship Id="rId26" Type="http://schemas.openxmlformats.org/officeDocument/2006/relationships/hyperlink" Target="https://doi.org/10.1016/j.compositesb.2013.04.009" TargetMode="External"/><Relationship Id="rId47" Type="http://schemas.openxmlformats.org/officeDocument/2006/relationships/hyperlink" Target="https://doi.org/10.15376/biores.12.4.7784-7792" TargetMode="External"/><Relationship Id="rId68" Type="http://schemas.openxmlformats.org/officeDocument/2006/relationships/hyperlink" Target="https://doi.org/10.3390/f11111166" TargetMode="External"/><Relationship Id="rId89" Type="http://schemas.openxmlformats.org/officeDocument/2006/relationships/hyperlink" Target="https://doi.org/10.1016/j.ijadhadh.2021.102847" TargetMode="External"/><Relationship Id="rId112" Type="http://schemas.openxmlformats.org/officeDocument/2006/relationships/hyperlink" Target="https://doi.org/10.4067/S0718-221X2018005031001" TargetMode="External"/><Relationship Id="rId133" Type="http://schemas.openxmlformats.org/officeDocument/2006/relationships/hyperlink" Target="https://doi.org/10.15376/biores.10.4.7865-7876" TargetMode="External"/><Relationship Id="rId154" Type="http://schemas.openxmlformats.org/officeDocument/2006/relationships/hyperlink" Target="https://doi.org/10.1007/s00107-002-0349-2" TargetMode="External"/><Relationship Id="rId16" Type="http://schemas.openxmlformats.org/officeDocument/2006/relationships/image" Target="media/image8.jpeg"/><Relationship Id="rId37" Type="http://schemas.openxmlformats.org/officeDocument/2006/relationships/hyperlink" Target="https://doi.org/10.1016/j.biortech.2009.08.038" TargetMode="External"/><Relationship Id="rId58" Type="http://schemas.openxmlformats.org/officeDocument/2006/relationships/hyperlink" Target="https://doi.org/10.26202/SYLWAN.2019099" TargetMode="External"/><Relationship Id="rId79" Type="http://schemas.openxmlformats.org/officeDocument/2006/relationships/hyperlink" Target="https://doi.org/10.1016/j.indcrop.2017.10.032" TargetMode="External"/><Relationship Id="rId102" Type="http://schemas.openxmlformats.org/officeDocument/2006/relationships/hyperlink" Target="https://doi.org/10.1007/s00107-017-1222-7" TargetMode="External"/><Relationship Id="rId123" Type="http://schemas.openxmlformats.org/officeDocument/2006/relationships/hyperlink" Target="https://doi.org/10.1590/1413-70542017412038616" TargetMode="External"/><Relationship Id="rId144" Type="http://schemas.openxmlformats.org/officeDocument/2006/relationships/hyperlink" Target="https://doi.org/10.1016/j.wasman.2020.09.007" TargetMode="External"/><Relationship Id="rId90" Type="http://schemas.openxmlformats.org/officeDocument/2006/relationships/hyperlink" Target="https://doi.org/10.3390/ma13020262"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65</Pages>
  <Words>13555</Words>
  <Characters>100151</Characters>
  <Application>Microsoft Office Word</Application>
  <DocSecurity>0</DocSecurity>
  <Lines>834</Lines>
  <Paragraphs>226</Paragraphs>
  <ScaleCrop>false</ScaleCrop>
  <HeadingPairs>
    <vt:vector size="4" baseType="variant">
      <vt:variant>
        <vt:lpstr>Назва</vt:lpstr>
      </vt:variant>
      <vt:variant>
        <vt:i4>1</vt:i4>
      </vt:variant>
      <vt:variant>
        <vt:lpstr>Názov</vt:lpstr>
      </vt:variant>
      <vt:variant>
        <vt:i4>1</vt:i4>
      </vt:variant>
    </vt:vector>
  </HeadingPairs>
  <TitlesOfParts>
    <vt:vector size="2" baseType="lpstr">
      <vt:lpstr/>
      <vt:lpstr/>
    </vt:vector>
  </TitlesOfParts>
  <Company>diakov.net</Company>
  <LinksUpToDate>false</LinksUpToDate>
  <CharactersWithSpaces>113480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Pavlo Bekhta</dc:creator>
  <cp:lastModifiedBy>Pavlo Bekhta</cp:lastModifiedBy>
  <cp:revision>3</cp:revision>
  <cp:lastPrinted>2025-12-29T05:28:00Z</cp:lastPrinted>
  <dcterms:created xsi:type="dcterms:W3CDTF">2025-12-29T05:27:00Z</dcterms:created>
  <dcterms:modified xsi:type="dcterms:W3CDTF">2025-12-29T05:29:00Z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588037c9-d426-4fa4-855f-d4dd1aab44aa</vt:lpwstr>
  </property>
</Properties>
</file>